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5BB233DB" w:rsidR="00156040" w:rsidRPr="00365B02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365B02">
        <w:rPr>
          <w:rFonts w:ascii="Verdana" w:hAnsi="Verdana"/>
          <w:color w:val="92766F"/>
          <w:sz w:val="48"/>
          <w:szCs w:val="48"/>
          <w:lang w:val="fr-FR"/>
        </w:rPr>
        <w:t>VERTEX</w:t>
      </w:r>
      <w:r w:rsidR="00846B8E" w:rsidRPr="00365B02">
        <w:rPr>
          <w:rFonts w:ascii="Verdana" w:hAnsi="Verdana"/>
          <w:color w:val="92766F"/>
          <w:sz w:val="48"/>
          <w:szCs w:val="48"/>
          <w:lang w:val="fr-FR"/>
        </w:rPr>
        <w:t xml:space="preserve"> </w:t>
      </w:r>
      <w:r w:rsidR="00787355" w:rsidRPr="00365B02">
        <w:rPr>
          <w:rFonts w:ascii="Verdana" w:hAnsi="Verdana"/>
          <w:color w:val="92766F"/>
          <w:sz w:val="48"/>
          <w:szCs w:val="48"/>
          <w:lang w:val="fr-FR"/>
        </w:rPr>
        <w:t xml:space="preserve">PLAN </w:t>
      </w:r>
      <w:r w:rsidR="00846B8E" w:rsidRPr="00365B02">
        <w:rPr>
          <w:rFonts w:ascii="Verdana" w:hAnsi="Verdana"/>
          <w:color w:val="92766F"/>
          <w:sz w:val="48"/>
          <w:szCs w:val="48"/>
          <w:lang w:val="fr-FR"/>
        </w:rPr>
        <w:t>E</w:t>
      </w:r>
    </w:p>
    <w:p w14:paraId="4369FF92" w14:textId="390C9262" w:rsidR="006329F3" w:rsidRPr="00365B02" w:rsidRDefault="00787355" w:rsidP="0078735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365B02">
        <w:rPr>
          <w:rFonts w:ascii="Verdana" w:hAnsi="Verdana"/>
          <w:sz w:val="20"/>
          <w:szCs w:val="20"/>
          <w:lang w:val="fr-FR"/>
        </w:rPr>
        <w:t>Le Vertex Plan E combine les avantages d’un radiateur électrique vertical avec une apparence épurée et décorative.</w:t>
      </w:r>
      <w:r w:rsidRPr="00365B02">
        <w:rPr>
          <w:rFonts w:ascii="Verdana" w:hAnsi="Verdana"/>
          <w:sz w:val="20"/>
          <w:szCs w:val="20"/>
          <w:lang w:val="fr-FR"/>
        </w:rPr>
        <w:br/>
      </w:r>
      <w:r w:rsidR="00227714" w:rsidRPr="00227714">
        <w:rPr>
          <w:rFonts w:ascii="Verdana" w:hAnsi="Verdana"/>
          <w:sz w:val="20"/>
          <w:szCs w:val="20"/>
          <w:lang w:val="fr-FR"/>
        </w:rPr>
        <w:t>Avec sa conception peu encombrante, il peut être utilisé dans les petits espaces et avec sa façade plane il prend tout son sens dans les plus beaux intérieurs.</w:t>
      </w:r>
    </w:p>
    <w:p w14:paraId="547E59AE" w14:textId="77777777" w:rsidR="00163D77" w:rsidRPr="00365B02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E4359A8" w14:textId="2EC78412" w:rsidR="007904D9" w:rsidRPr="00365B02" w:rsidRDefault="0093633E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Produit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="006C4FBF" w:rsidRPr="00365B02">
        <w:rPr>
          <w:rFonts w:ascii="Verdana" w:hAnsi="Verdana"/>
          <w:sz w:val="16"/>
          <w:szCs w:val="16"/>
          <w:lang w:val="fr-FR"/>
        </w:rPr>
        <w:t>r</w:t>
      </w:r>
      <w:r w:rsidR="006C4FBF" w:rsidRPr="006C4FBF">
        <w:rPr>
          <w:rFonts w:ascii="Verdana" w:hAnsi="Verdana"/>
          <w:sz w:val="16"/>
          <w:szCs w:val="16"/>
          <w:lang w:val="fr-FR"/>
        </w:rPr>
        <w:t xml:space="preserve">adiateur vertical </w:t>
      </w:r>
      <w:r w:rsidR="00787355">
        <w:rPr>
          <w:rFonts w:ascii="Verdana" w:hAnsi="Verdana"/>
          <w:sz w:val="16"/>
          <w:szCs w:val="16"/>
          <w:lang w:val="fr-FR"/>
        </w:rPr>
        <w:t xml:space="preserve">décoratif </w:t>
      </w:r>
      <w:r w:rsidR="006C4FBF" w:rsidRPr="006C4FBF">
        <w:rPr>
          <w:rFonts w:ascii="Verdana" w:hAnsi="Verdana"/>
          <w:sz w:val="16"/>
          <w:szCs w:val="16"/>
          <w:lang w:val="fr-FR"/>
        </w:rPr>
        <w:t>électrique</w:t>
      </w:r>
      <w:r w:rsidR="00787355">
        <w:rPr>
          <w:rFonts w:ascii="Verdana" w:hAnsi="Verdana"/>
          <w:sz w:val="16"/>
          <w:szCs w:val="16"/>
          <w:lang w:val="fr-FR"/>
        </w:rPr>
        <w:t xml:space="preserve"> à face plane</w:t>
      </w:r>
    </w:p>
    <w:p w14:paraId="48D335A8" w14:textId="677AAF75" w:rsidR="007904D9" w:rsidRPr="00365B02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Prémonté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proofErr w:type="spellStart"/>
      <w:r w:rsidR="006C4FBF" w:rsidRPr="00365B02">
        <w:rPr>
          <w:rFonts w:ascii="Verdana" w:hAnsi="Verdana"/>
          <w:sz w:val="16"/>
          <w:szCs w:val="16"/>
          <w:lang w:val="fr-FR"/>
        </w:rPr>
        <w:t>Pré-rempli</w:t>
      </w:r>
      <w:proofErr w:type="spellEnd"/>
      <w:r w:rsidR="006C4FBF" w:rsidRPr="00365B02">
        <w:rPr>
          <w:rFonts w:ascii="Verdana" w:hAnsi="Verdana"/>
          <w:sz w:val="16"/>
          <w:szCs w:val="16"/>
          <w:lang w:val="fr-FR"/>
        </w:rPr>
        <w:t xml:space="preserve"> avec du liquide de chauffage. Equipé d’un </w:t>
      </w:r>
      <w:r w:rsidR="005552DE" w:rsidRPr="00365B02">
        <w:rPr>
          <w:rFonts w:ascii="Verdana" w:hAnsi="Verdana"/>
          <w:sz w:val="16"/>
          <w:szCs w:val="16"/>
          <w:lang w:val="fr-FR"/>
        </w:rPr>
        <w:t>récepteur</w:t>
      </w:r>
      <w:r w:rsidR="006C4FBF" w:rsidRPr="00365B02">
        <w:rPr>
          <w:rFonts w:ascii="Verdana" w:hAnsi="Verdana"/>
          <w:sz w:val="16"/>
          <w:szCs w:val="16"/>
          <w:lang w:val="fr-FR"/>
        </w:rPr>
        <w:t xml:space="preserve"> RF et d’un câble isolé de 0,8</w:t>
      </w:r>
      <w:r w:rsidR="00963306">
        <w:rPr>
          <w:rFonts w:ascii="Verdana" w:hAnsi="Verdana"/>
          <w:sz w:val="16"/>
          <w:szCs w:val="16"/>
          <w:lang w:val="fr-FR"/>
        </w:rPr>
        <w:t xml:space="preserve"> </w:t>
      </w:r>
      <w:r w:rsidR="006C4FBF" w:rsidRPr="00365B02">
        <w:rPr>
          <w:rFonts w:ascii="Verdana" w:hAnsi="Verdana"/>
          <w:sz w:val="16"/>
          <w:szCs w:val="16"/>
          <w:lang w:val="fr-FR"/>
        </w:rPr>
        <w:t>m avec prise.</w:t>
      </w:r>
    </w:p>
    <w:p w14:paraId="69BE4DA3" w14:textId="74158A34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Fourni avec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consoles J, vis</w:t>
      </w:r>
      <w:r w:rsidR="00244886">
        <w:rPr>
          <w:rFonts w:ascii="Verdana" w:hAnsi="Verdana"/>
          <w:sz w:val="16"/>
          <w:szCs w:val="16"/>
          <w:lang w:val="fr-FR"/>
        </w:rPr>
        <w:t>,</w:t>
      </w:r>
      <w:r w:rsidRPr="000D44C8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instructions de montage</w:t>
      </w:r>
      <w:r w:rsidR="00F12AF0" w:rsidRPr="00365B02">
        <w:rPr>
          <w:rFonts w:ascii="Verdana" w:hAnsi="Verdana"/>
          <w:sz w:val="16"/>
          <w:szCs w:val="16"/>
          <w:lang w:val="fr-FR"/>
        </w:rPr>
        <w:t xml:space="preserve"> </w:t>
      </w:r>
      <w:r w:rsidRPr="00365B02">
        <w:rPr>
          <w:rFonts w:ascii="Verdana" w:hAnsi="Verdana"/>
          <w:sz w:val="16"/>
          <w:szCs w:val="16"/>
          <w:lang w:val="fr-FR"/>
        </w:rPr>
        <w:t>et t</w:t>
      </w:r>
      <w:r w:rsidR="00F12AF0" w:rsidRPr="00365B02">
        <w:rPr>
          <w:rFonts w:ascii="Verdana" w:hAnsi="Verdana"/>
          <w:sz w:val="16"/>
          <w:szCs w:val="16"/>
          <w:lang w:val="fr-FR"/>
        </w:rPr>
        <w:t>hermosta</w:t>
      </w:r>
      <w:r w:rsidRPr="00365B02">
        <w:rPr>
          <w:rFonts w:ascii="Verdana" w:hAnsi="Verdana"/>
          <w:sz w:val="16"/>
          <w:szCs w:val="16"/>
          <w:lang w:val="fr-FR"/>
        </w:rPr>
        <w:t>t RF</w:t>
      </w:r>
    </w:p>
    <w:p w14:paraId="7CD9778B" w14:textId="61181C81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Étriers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pas d’étriers</w:t>
      </w:r>
    </w:p>
    <w:p w14:paraId="3DCBFA92" w14:textId="66BDFF12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Emballage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Pr="00365B02">
        <w:rPr>
          <w:rFonts w:ascii="Verdana" w:hAnsi="Verdana"/>
          <w:sz w:val="16"/>
          <w:szCs w:val="16"/>
          <w:lang w:val="fr-FR"/>
        </w:rPr>
        <w:t>Puissance électrique</w:t>
      </w:r>
      <w:r w:rsidRPr="000D44C8">
        <w:rPr>
          <w:rFonts w:ascii="Verdana" w:hAnsi="Verdana"/>
          <w:sz w:val="16"/>
          <w:szCs w:val="16"/>
          <w:lang w:val="fr-FR"/>
        </w:rPr>
        <w:t xml:space="preserve"> – hauteur – longueur.</w:t>
      </w:r>
    </w:p>
    <w:p w14:paraId="55587C3E" w14:textId="00B72887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Garantie:</w:t>
      </w:r>
      <w:r w:rsidRPr="00365B02">
        <w:rPr>
          <w:rFonts w:ascii="Verdana" w:hAnsi="Verdana"/>
          <w:sz w:val="16"/>
          <w:szCs w:val="16"/>
          <w:lang w:val="fr-FR"/>
        </w:rPr>
        <w:tab/>
      </w:r>
      <w:r w:rsidR="00893671" w:rsidRPr="00365B02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Stelrad.</w:t>
      </w:r>
    </w:p>
    <w:p w14:paraId="3EA3421F" w14:textId="5B96E179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Procédé de laquage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="00AD154A" w:rsidRPr="00365B02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par cataphorèse et d’un poudrage électrostatique dans la couleur blanc Stelrad 9016.</w:t>
      </w:r>
    </w:p>
    <w:p w14:paraId="182C72CF" w14:textId="770BEEAB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Couleurs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blanc Stelrad 9016  + 35 autres couleurs de Stelrad ou 200 couleurs RAL</w:t>
      </w:r>
    </w:p>
    <w:p w14:paraId="34D8D7CD" w14:textId="5B6680F3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Conformité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EcoDesign 2018 (Règlement EU 2015/1188)</w:t>
      </w:r>
    </w:p>
    <w:p w14:paraId="7DDB9FD3" w14:textId="020250F4" w:rsidR="007904D9" w:rsidRPr="00365B02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Données techniques</w:t>
      </w:r>
      <w:r w:rsidR="007904D9" w:rsidRPr="00365B02">
        <w:rPr>
          <w:rFonts w:ascii="Verdana" w:hAnsi="Verdana"/>
          <w:sz w:val="16"/>
          <w:szCs w:val="16"/>
          <w:lang w:val="fr-FR"/>
        </w:rPr>
        <w:t>:</w:t>
      </w:r>
      <w:r w:rsidR="007904D9" w:rsidRPr="00365B02">
        <w:rPr>
          <w:rFonts w:ascii="Verdana" w:hAnsi="Verdana"/>
          <w:sz w:val="16"/>
          <w:szCs w:val="16"/>
          <w:lang w:val="fr-FR"/>
        </w:rPr>
        <w:tab/>
      </w:r>
      <w:r w:rsidR="003737C7" w:rsidRPr="003737C7">
        <w:rPr>
          <w:rFonts w:ascii="Verdana" w:hAnsi="Verdana"/>
          <w:sz w:val="16"/>
          <w:szCs w:val="16"/>
          <w:lang w:val="fr-FR"/>
        </w:rPr>
        <w:t>tension de service 220-240V ~50Hz, IPX4, Classe II</w:t>
      </w:r>
    </w:p>
    <w:p w14:paraId="6D8F4A83" w14:textId="6EAD4119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Type:</w:t>
      </w:r>
      <w:r w:rsidRPr="00365B02">
        <w:rPr>
          <w:rFonts w:ascii="Verdana" w:hAnsi="Verdana"/>
          <w:sz w:val="16"/>
          <w:szCs w:val="16"/>
          <w:lang w:val="fr-FR"/>
        </w:rPr>
        <w:tab/>
        <w:t>11</w:t>
      </w:r>
    </w:p>
    <w:p w14:paraId="2D2A788E" w14:textId="425C6EB1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H</w:t>
      </w:r>
      <w:r w:rsidR="00893671" w:rsidRPr="00365B02">
        <w:rPr>
          <w:rFonts w:ascii="Verdana" w:hAnsi="Verdana"/>
          <w:sz w:val="16"/>
          <w:szCs w:val="16"/>
          <w:lang w:val="fr-FR"/>
        </w:rPr>
        <w:t>auteur</w:t>
      </w:r>
      <w:r w:rsidRPr="00365B02">
        <w:rPr>
          <w:rFonts w:ascii="Verdana" w:hAnsi="Verdana"/>
          <w:sz w:val="16"/>
          <w:szCs w:val="16"/>
          <w:lang w:val="fr-FR"/>
        </w:rPr>
        <w:t>:</w:t>
      </w:r>
      <w:r w:rsidRPr="00365B02">
        <w:rPr>
          <w:rFonts w:ascii="Verdana" w:hAnsi="Verdana"/>
          <w:sz w:val="16"/>
          <w:szCs w:val="16"/>
          <w:lang w:val="fr-FR"/>
        </w:rPr>
        <w:tab/>
        <w:t>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6D0F03" w:rsidRPr="00365B02">
        <w:rPr>
          <w:rFonts w:ascii="Verdana" w:hAnsi="Verdana"/>
          <w:sz w:val="16"/>
          <w:szCs w:val="16"/>
          <w:lang w:val="fr-FR"/>
        </w:rPr>
        <w:t>8</w:t>
      </w:r>
      <w:r w:rsidRPr="00365B02">
        <w:rPr>
          <w:rFonts w:ascii="Verdana" w:hAnsi="Verdana"/>
          <w:sz w:val="16"/>
          <w:szCs w:val="16"/>
          <w:lang w:val="fr-FR"/>
        </w:rPr>
        <w:t>00 mm</w:t>
      </w:r>
    </w:p>
    <w:p w14:paraId="515FA7E4" w14:textId="7299C2D1" w:rsidR="007904D9" w:rsidRPr="00365B02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L</w:t>
      </w:r>
      <w:r w:rsidR="00893671" w:rsidRPr="00365B02">
        <w:rPr>
          <w:rFonts w:ascii="Verdana" w:hAnsi="Verdana"/>
          <w:sz w:val="16"/>
          <w:szCs w:val="16"/>
          <w:lang w:val="fr-FR"/>
        </w:rPr>
        <w:t>ongueurs</w:t>
      </w:r>
      <w:r w:rsidRPr="00365B02">
        <w:rPr>
          <w:rFonts w:ascii="Verdana" w:hAnsi="Verdana"/>
          <w:sz w:val="16"/>
          <w:szCs w:val="16"/>
          <w:lang w:val="fr-FR"/>
        </w:rPr>
        <w:t>:</w:t>
      </w:r>
      <w:r w:rsidRPr="00365B02">
        <w:rPr>
          <w:rFonts w:ascii="Verdana" w:hAnsi="Verdana"/>
          <w:sz w:val="16"/>
          <w:szCs w:val="16"/>
          <w:lang w:val="fr-FR"/>
        </w:rPr>
        <w:tab/>
        <w:t>500 | 600 | 700 mm</w:t>
      </w:r>
    </w:p>
    <w:p w14:paraId="5DB8BA88" w14:textId="210FD3A9" w:rsidR="001D5220" w:rsidRPr="00365B02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Puissance</w:t>
      </w:r>
      <w:r w:rsidR="00F12AF0" w:rsidRPr="00365B02">
        <w:rPr>
          <w:rFonts w:ascii="Verdana" w:hAnsi="Verdana"/>
          <w:sz w:val="16"/>
          <w:szCs w:val="16"/>
          <w:lang w:val="fr-FR"/>
        </w:rPr>
        <w:t>:</w:t>
      </w:r>
      <w:r w:rsidR="00F12AF0" w:rsidRPr="00365B02">
        <w:rPr>
          <w:rFonts w:ascii="Verdana" w:hAnsi="Verdana"/>
          <w:sz w:val="16"/>
          <w:szCs w:val="16"/>
          <w:lang w:val="fr-FR"/>
        </w:rPr>
        <w:tab/>
        <w:t>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F12AF0" w:rsidRPr="00365B02">
        <w:rPr>
          <w:rFonts w:ascii="Verdana" w:hAnsi="Verdana"/>
          <w:sz w:val="16"/>
          <w:szCs w:val="16"/>
          <w:lang w:val="fr-FR"/>
        </w:rPr>
        <w:t>250 | 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F12AF0" w:rsidRPr="00365B02">
        <w:rPr>
          <w:rFonts w:ascii="Verdana" w:hAnsi="Verdana"/>
          <w:sz w:val="16"/>
          <w:szCs w:val="16"/>
          <w:lang w:val="fr-FR"/>
        </w:rPr>
        <w:t>500 | 1</w:t>
      </w:r>
      <w:r w:rsidR="00E20F13">
        <w:rPr>
          <w:rFonts w:ascii="Verdana" w:hAnsi="Verdana"/>
          <w:sz w:val="16"/>
          <w:szCs w:val="16"/>
          <w:lang w:val="fr-FR"/>
        </w:rPr>
        <w:t>.</w:t>
      </w:r>
      <w:r w:rsidR="00F12AF0" w:rsidRPr="00365B02">
        <w:rPr>
          <w:rFonts w:ascii="Verdana" w:hAnsi="Verdana"/>
          <w:sz w:val="16"/>
          <w:szCs w:val="16"/>
          <w:lang w:val="fr-FR"/>
        </w:rPr>
        <w:t xml:space="preserve">750 </w:t>
      </w:r>
      <w:r w:rsidR="007D649E">
        <w:rPr>
          <w:rFonts w:ascii="Verdana" w:hAnsi="Verdana"/>
          <w:sz w:val="16"/>
          <w:szCs w:val="16"/>
          <w:lang w:val="fr-FR"/>
        </w:rPr>
        <w:t>w</w:t>
      </w:r>
      <w:r w:rsidR="00F12AF0" w:rsidRPr="00365B02">
        <w:rPr>
          <w:rFonts w:ascii="Verdana" w:hAnsi="Verdana"/>
          <w:sz w:val="16"/>
          <w:szCs w:val="16"/>
          <w:lang w:val="fr-FR"/>
        </w:rPr>
        <w:t>att</w:t>
      </w:r>
    </w:p>
    <w:p w14:paraId="2F07415D" w14:textId="77777777" w:rsidR="0065079B" w:rsidRPr="00365B02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</w:p>
    <w:p w14:paraId="29FDD0A5" w14:textId="457D460A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365B02">
        <w:rPr>
          <w:rFonts w:ascii="Verdana" w:hAnsi="Verdana"/>
          <w:b/>
          <w:bCs/>
          <w:sz w:val="16"/>
          <w:szCs w:val="16"/>
          <w:lang w:val="fr-FR"/>
        </w:rPr>
        <w:t>Thermostat RF intelligent</w:t>
      </w:r>
    </w:p>
    <w:p w14:paraId="1D14EB06" w14:textId="76BCAAC9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Réglage de la température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Réglable de + 10 °C à + 30 °C.</w:t>
      </w:r>
    </w:p>
    <w:p w14:paraId="1289963F" w14:textId="7C98E49A" w:rsidR="0065079B" w:rsidRPr="00365B02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4 modes de fonctionnement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Auto (Programmation), Confort, Eco, Protection antigel.</w:t>
      </w:r>
    </w:p>
    <w:p w14:paraId="01E6F5AD" w14:textId="77777777" w:rsidR="00320D9D" w:rsidRPr="00E16160" w:rsidRDefault="00320D9D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 xml:space="preserve">Utilisation générale: </w:t>
      </w:r>
      <w:r w:rsidRPr="00E16160">
        <w:rPr>
          <w:rFonts w:ascii="Verdana" w:hAnsi="Verdana"/>
          <w:sz w:val="16"/>
          <w:szCs w:val="16"/>
          <w:lang w:val="fr-FR"/>
        </w:rPr>
        <w:tab/>
        <w:t>Choix de 2 types d'application:</w:t>
      </w:r>
    </w:p>
    <w:p w14:paraId="146B8F6B" w14:textId="77777777" w:rsidR="00320D9D" w:rsidRPr="00E16160" w:rsidRDefault="00320D9D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Pièce à vivre</w:t>
      </w:r>
    </w:p>
    <w:p w14:paraId="7D69BDBB" w14:textId="38F6C086" w:rsidR="00320D9D" w:rsidRPr="00E16160" w:rsidRDefault="00320D9D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. Une température pour Confort et une pour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 peuvent être réglées, avec une différence maximale réglable de 5</w:t>
      </w:r>
      <w:r w:rsidR="009C0F47">
        <w:rPr>
          <w:rFonts w:ascii="Verdana" w:hAnsi="Verdana"/>
          <w:sz w:val="16"/>
          <w:szCs w:val="16"/>
          <w:lang w:val="fr-FR"/>
        </w:rPr>
        <w:t xml:space="preserve"> </w:t>
      </w:r>
      <w:r w:rsidRPr="00E16160">
        <w:rPr>
          <w:rFonts w:ascii="Verdana" w:hAnsi="Verdana"/>
          <w:sz w:val="16"/>
          <w:szCs w:val="16"/>
          <w:lang w:val="fr-FR"/>
        </w:rPr>
        <w:t>°C entre les deux.</w:t>
      </w:r>
    </w:p>
    <w:p w14:paraId="5CA0B92D" w14:textId="5DA3AFB8" w:rsidR="00320D9D" w:rsidRPr="00E16160" w:rsidRDefault="00320D9D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Fonction Super Confort: La température est augmentée de 2 °C, réglable de 20 à 120 minutes. Manuellement ou via programme hebdomadaire. </w:t>
      </w:r>
    </w:p>
    <w:p w14:paraId="1CECD222" w14:textId="77777777" w:rsidR="00320D9D" w:rsidRPr="00E16160" w:rsidRDefault="00320D9D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Salle de bain</w:t>
      </w:r>
    </w:p>
    <w:p w14:paraId="001E6806" w14:textId="77777777" w:rsidR="009C0F47" w:rsidRDefault="00320D9D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Boost. Le boost peut être programmé jusqu'à deux fois par jour. Boost: Le radiateur fournit sa pleine puissance pendant 60 minutes maximum ou jusqu'à ce qu'une température ambiante maximale définie soit atteinte. </w:t>
      </w:r>
    </w:p>
    <w:p w14:paraId="7B5642FF" w14:textId="6D44B69C" w:rsidR="0065079B" w:rsidRPr="00365B02" w:rsidRDefault="00036DF4" w:rsidP="00320D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Détection de fenêtre ouverte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Passage automatique en mode antigel lorsqu’une chute de température significative est détectée.</w:t>
      </w:r>
    </w:p>
    <w:p w14:paraId="571A9E10" w14:textId="27898D6E" w:rsidR="0065079B" w:rsidRPr="00365B02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Sécurité enfant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Le panneau de commande peut être verrouillé.</w:t>
      </w:r>
    </w:p>
    <w:p w14:paraId="3A574FBE" w14:textId="7C584F55" w:rsidR="0065079B" w:rsidRPr="00365B02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65B02">
        <w:rPr>
          <w:rFonts w:ascii="Verdana" w:hAnsi="Verdana"/>
          <w:sz w:val="16"/>
          <w:szCs w:val="16"/>
          <w:lang w:val="fr-FR"/>
        </w:rPr>
        <w:t>Fonctionnement</w:t>
      </w:r>
      <w:r w:rsidR="0065079B" w:rsidRPr="00365B02">
        <w:rPr>
          <w:rFonts w:ascii="Verdana" w:hAnsi="Verdana"/>
          <w:sz w:val="16"/>
          <w:szCs w:val="16"/>
          <w:lang w:val="fr-FR"/>
        </w:rPr>
        <w:t>:</w:t>
      </w:r>
      <w:r w:rsidR="0065079B" w:rsidRPr="00365B02">
        <w:rPr>
          <w:rFonts w:ascii="Verdana" w:hAnsi="Verdana"/>
          <w:sz w:val="16"/>
          <w:szCs w:val="16"/>
          <w:lang w:val="fr-FR"/>
        </w:rPr>
        <w:tab/>
      </w:r>
      <w:r w:rsidRPr="00365B02">
        <w:rPr>
          <w:rFonts w:ascii="Verdana" w:hAnsi="Verdana"/>
          <w:sz w:val="16"/>
          <w:szCs w:val="16"/>
          <w:lang w:val="fr-FR"/>
        </w:rPr>
        <w:t>La connexion au radiateur est simple et rapide. Peut contrôler plusieurs radiateurs. Ergonomique: écran rétroéclairé, le réglage est simple et intuitif.</w:t>
      </w:r>
    </w:p>
    <w:sectPr w:rsidR="0065079B" w:rsidRPr="00365B02" w:rsidSect="00320D9D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3279" w14:textId="77777777" w:rsidR="00703892" w:rsidRDefault="00703892" w:rsidP="00AD4C15">
      <w:pPr>
        <w:spacing w:after="0" w:line="240" w:lineRule="auto"/>
      </w:pPr>
      <w:r>
        <w:separator/>
      </w:r>
    </w:p>
  </w:endnote>
  <w:endnote w:type="continuationSeparator" w:id="0">
    <w:p w14:paraId="6F0EF0E7" w14:textId="77777777" w:rsidR="00703892" w:rsidRDefault="0070389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315C" w14:textId="77777777" w:rsidR="00703892" w:rsidRDefault="00703892" w:rsidP="00AD4C15">
      <w:pPr>
        <w:spacing w:after="0" w:line="240" w:lineRule="auto"/>
      </w:pPr>
      <w:r>
        <w:separator/>
      </w:r>
    </w:p>
  </w:footnote>
  <w:footnote w:type="continuationSeparator" w:id="0">
    <w:p w14:paraId="2F66964D" w14:textId="77777777" w:rsidR="00703892" w:rsidRDefault="0070389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36DF4"/>
    <w:rsid w:val="00041B7A"/>
    <w:rsid w:val="00064364"/>
    <w:rsid w:val="00077E6D"/>
    <w:rsid w:val="000A6419"/>
    <w:rsid w:val="000B6098"/>
    <w:rsid w:val="000C7274"/>
    <w:rsid w:val="000C7738"/>
    <w:rsid w:val="000D018D"/>
    <w:rsid w:val="000D3074"/>
    <w:rsid w:val="000E10FE"/>
    <w:rsid w:val="00106605"/>
    <w:rsid w:val="00124A8C"/>
    <w:rsid w:val="00134A98"/>
    <w:rsid w:val="0013680E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27714"/>
    <w:rsid w:val="00230E70"/>
    <w:rsid w:val="00244886"/>
    <w:rsid w:val="0027423A"/>
    <w:rsid w:val="002758CA"/>
    <w:rsid w:val="00277A1F"/>
    <w:rsid w:val="00282156"/>
    <w:rsid w:val="002B40BD"/>
    <w:rsid w:val="002E3F18"/>
    <w:rsid w:val="0031205F"/>
    <w:rsid w:val="00320D9D"/>
    <w:rsid w:val="0032244A"/>
    <w:rsid w:val="00325BAF"/>
    <w:rsid w:val="00355749"/>
    <w:rsid w:val="00360FFA"/>
    <w:rsid w:val="00365B02"/>
    <w:rsid w:val="003737C7"/>
    <w:rsid w:val="003915FB"/>
    <w:rsid w:val="003C15E3"/>
    <w:rsid w:val="003C2724"/>
    <w:rsid w:val="003F2AF8"/>
    <w:rsid w:val="00421973"/>
    <w:rsid w:val="00422C03"/>
    <w:rsid w:val="00430D82"/>
    <w:rsid w:val="00432047"/>
    <w:rsid w:val="00456F46"/>
    <w:rsid w:val="0046476B"/>
    <w:rsid w:val="00465824"/>
    <w:rsid w:val="00473FF4"/>
    <w:rsid w:val="00480990"/>
    <w:rsid w:val="00486CD3"/>
    <w:rsid w:val="004948A5"/>
    <w:rsid w:val="004B3722"/>
    <w:rsid w:val="004F3460"/>
    <w:rsid w:val="00500A84"/>
    <w:rsid w:val="00517EDD"/>
    <w:rsid w:val="005221E5"/>
    <w:rsid w:val="00542CAB"/>
    <w:rsid w:val="00554692"/>
    <w:rsid w:val="005552DE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C4FBF"/>
    <w:rsid w:val="006D0F03"/>
    <w:rsid w:val="006D3835"/>
    <w:rsid w:val="00703892"/>
    <w:rsid w:val="00723F5E"/>
    <w:rsid w:val="00744284"/>
    <w:rsid w:val="0074554A"/>
    <w:rsid w:val="007473E1"/>
    <w:rsid w:val="00770BBE"/>
    <w:rsid w:val="00781AE9"/>
    <w:rsid w:val="00787355"/>
    <w:rsid w:val="007904D9"/>
    <w:rsid w:val="007A002C"/>
    <w:rsid w:val="007A5AFC"/>
    <w:rsid w:val="007A5FBF"/>
    <w:rsid w:val="007B2136"/>
    <w:rsid w:val="007D649E"/>
    <w:rsid w:val="00823956"/>
    <w:rsid w:val="0082767A"/>
    <w:rsid w:val="008320ED"/>
    <w:rsid w:val="00846B8E"/>
    <w:rsid w:val="008513E0"/>
    <w:rsid w:val="008829B5"/>
    <w:rsid w:val="00882C83"/>
    <w:rsid w:val="00893671"/>
    <w:rsid w:val="00896594"/>
    <w:rsid w:val="008B6EF1"/>
    <w:rsid w:val="0093633E"/>
    <w:rsid w:val="00963306"/>
    <w:rsid w:val="00964C8B"/>
    <w:rsid w:val="00977DF0"/>
    <w:rsid w:val="00982D99"/>
    <w:rsid w:val="00984C1B"/>
    <w:rsid w:val="009867C1"/>
    <w:rsid w:val="009917FD"/>
    <w:rsid w:val="00992526"/>
    <w:rsid w:val="00995CB9"/>
    <w:rsid w:val="009A36D8"/>
    <w:rsid w:val="009A3AF6"/>
    <w:rsid w:val="009C0F47"/>
    <w:rsid w:val="00A30275"/>
    <w:rsid w:val="00A66031"/>
    <w:rsid w:val="00A67F27"/>
    <w:rsid w:val="00A94AAB"/>
    <w:rsid w:val="00AB3D29"/>
    <w:rsid w:val="00AC1E60"/>
    <w:rsid w:val="00AC741A"/>
    <w:rsid w:val="00AD154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9754B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20F13"/>
    <w:rsid w:val="00E565B0"/>
    <w:rsid w:val="00E643A2"/>
    <w:rsid w:val="00E76EFA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27</cp:revision>
  <dcterms:created xsi:type="dcterms:W3CDTF">2018-07-09T12:02:00Z</dcterms:created>
  <dcterms:modified xsi:type="dcterms:W3CDTF">2023-08-07T14:11:00Z</dcterms:modified>
</cp:coreProperties>
</file>