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221E5" w:rsidRDefault="007A002C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NOVELLO PLINTH</w:t>
      </w:r>
    </w:p>
    <w:p w:rsidR="007A002C" w:rsidRPr="007A002C" w:rsidRDefault="007A002C" w:rsidP="007A002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A002C">
        <w:rPr>
          <w:rFonts w:ascii="Verdana" w:hAnsi="Verdana"/>
          <w:sz w:val="20"/>
          <w:szCs w:val="20"/>
        </w:rPr>
        <w:t xml:space="preserve">Voor ruimtes met verdiepingshoge raampartijen, in etalages, in veranda’s en onder venstertabletten biedt de Novello Plinth de oplossing. Door zijn subtiele opstelling past deze radiator perfect in elk interieur. </w:t>
      </w:r>
    </w:p>
    <w:p w:rsidR="007A002C" w:rsidRPr="007A002C" w:rsidRDefault="007A002C" w:rsidP="007A002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A002C">
        <w:rPr>
          <w:rFonts w:ascii="Verdana" w:hAnsi="Verdana"/>
          <w:sz w:val="20"/>
          <w:szCs w:val="20"/>
        </w:rPr>
        <w:t xml:space="preserve">De koude in de directe omgeving van een venster wordt meteen omgezet in een aangename warmte. </w:t>
      </w:r>
    </w:p>
    <w:p w:rsidR="003915FB" w:rsidRDefault="007A002C" w:rsidP="007A002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A002C">
        <w:rPr>
          <w:rFonts w:ascii="Verdana" w:hAnsi="Verdana"/>
          <w:sz w:val="20"/>
          <w:szCs w:val="20"/>
        </w:rPr>
        <w:t>De radiator kan bovendien zowel als ventielradiator of als compactradiator aangesloten worden.</w:t>
      </w:r>
    </w:p>
    <w:p w:rsidR="00C91886" w:rsidRPr="005221E5" w:rsidRDefault="00C91886" w:rsidP="00C4303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Product:</w:t>
      </w:r>
      <w:r w:rsidRPr="007A002C">
        <w:rPr>
          <w:rFonts w:ascii="Verdana" w:hAnsi="Verdana"/>
          <w:sz w:val="16"/>
          <w:szCs w:val="16"/>
        </w:rPr>
        <w:tab/>
        <w:t>omkaste ventielradiator met bouwhoogte 200 mm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Afwerking:</w:t>
      </w:r>
      <w:r w:rsidRPr="007A002C">
        <w:rPr>
          <w:rFonts w:ascii="Verdana" w:hAnsi="Verdana"/>
          <w:sz w:val="16"/>
          <w:szCs w:val="16"/>
        </w:rPr>
        <w:tab/>
        <w:t>bovenrooster en zijpanelen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Voorgemonteerd:</w:t>
      </w:r>
      <w:r w:rsidRPr="007A002C">
        <w:rPr>
          <w:rFonts w:ascii="Verdana" w:hAnsi="Verdana"/>
          <w:sz w:val="16"/>
          <w:szCs w:val="16"/>
        </w:rPr>
        <w:tab/>
        <w:t>regelbaar ventiel type Heimeier 4368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Ventiel:</w:t>
      </w:r>
      <w:r w:rsidRPr="007A002C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Meegeleverd:</w:t>
      </w:r>
      <w:r w:rsidRPr="007A002C">
        <w:rPr>
          <w:rFonts w:ascii="Verdana" w:hAnsi="Verdana"/>
          <w:sz w:val="16"/>
          <w:szCs w:val="16"/>
        </w:rPr>
        <w:tab/>
        <w:t>ontluchter en blindstoppen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Aansluitingen:</w:t>
      </w:r>
      <w:r w:rsidRPr="007A002C">
        <w:rPr>
          <w:rFonts w:ascii="Verdana" w:hAnsi="Verdana"/>
          <w:sz w:val="16"/>
          <w:szCs w:val="16"/>
        </w:rPr>
        <w:tab/>
        <w:t>6 x ½” binnendraad (inclusief 2 x ½” laterale onderaansluiting).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Ophangstrippen:</w:t>
      </w:r>
      <w:r w:rsidRPr="007A002C">
        <w:rPr>
          <w:rFonts w:ascii="Verdana" w:hAnsi="Verdana"/>
          <w:sz w:val="16"/>
          <w:szCs w:val="16"/>
        </w:rPr>
        <w:tab/>
        <w:t>geen ophangstrippen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Verpakking:</w:t>
      </w:r>
      <w:r w:rsidRPr="007A002C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A002C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Garantie:</w:t>
      </w:r>
      <w:r w:rsidRPr="007A002C">
        <w:rPr>
          <w:rFonts w:ascii="Verdana" w:hAnsi="Verdana"/>
          <w:sz w:val="16"/>
          <w:szCs w:val="16"/>
        </w:rPr>
        <w:tab/>
        <w:t xml:space="preserve">10 jaar, indien men de installatievoorwaarden respecteert en </w:t>
      </w:r>
      <w:bookmarkStart w:id="0" w:name="_GoBack"/>
      <w:bookmarkEnd w:id="0"/>
      <w:r w:rsidRPr="007A002C">
        <w:rPr>
          <w:rFonts w:ascii="Verdana" w:hAnsi="Verdana"/>
          <w:sz w:val="16"/>
          <w:szCs w:val="16"/>
        </w:rPr>
        <w:t>voldoet aan de garantievoorschriften van Stelrad.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Lakproces:</w:t>
      </w:r>
      <w:r w:rsidRPr="007A002C">
        <w:rPr>
          <w:rFonts w:ascii="Verdana" w:hAnsi="Verdana"/>
          <w:sz w:val="16"/>
          <w:szCs w:val="16"/>
        </w:rPr>
        <w:tab/>
        <w:t>Alle radiatoren zijn ontvet, gefosfateerd, gegrondlakt en standaard in Stelrad wit 9016 gepoederlakt.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Kleuren:</w:t>
      </w:r>
      <w:r w:rsidRPr="007A002C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Warmtemeters:</w:t>
      </w:r>
      <w:r w:rsidRPr="007A002C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Maximale werkdruk:</w:t>
      </w:r>
      <w:r w:rsidRPr="007A002C">
        <w:rPr>
          <w:rFonts w:ascii="Verdana" w:hAnsi="Verdana"/>
          <w:sz w:val="16"/>
          <w:szCs w:val="16"/>
        </w:rPr>
        <w:tab/>
        <w:t>10 bar (getest op 13 bar)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Maximale werktemperatuur:</w:t>
      </w:r>
      <w:r w:rsidRPr="007A002C">
        <w:rPr>
          <w:rFonts w:ascii="Verdana" w:hAnsi="Verdana"/>
          <w:sz w:val="16"/>
          <w:szCs w:val="16"/>
        </w:rPr>
        <w:tab/>
        <w:t>110 °C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Conformiteit:</w:t>
      </w:r>
      <w:r w:rsidRPr="007A002C">
        <w:rPr>
          <w:rFonts w:ascii="Verdana" w:hAnsi="Verdana"/>
          <w:sz w:val="16"/>
          <w:szCs w:val="16"/>
        </w:rPr>
        <w:tab/>
        <w:t>volgens EN442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Types:</w:t>
      </w:r>
      <w:r w:rsidRPr="007A002C">
        <w:rPr>
          <w:rFonts w:ascii="Verdana" w:hAnsi="Verdana"/>
          <w:sz w:val="16"/>
          <w:szCs w:val="16"/>
        </w:rPr>
        <w:tab/>
        <w:t>22 | 33 | 44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Hoogte:</w:t>
      </w:r>
      <w:r w:rsidRPr="007A002C">
        <w:rPr>
          <w:rFonts w:ascii="Verdana" w:hAnsi="Verdana"/>
          <w:sz w:val="16"/>
          <w:szCs w:val="16"/>
        </w:rPr>
        <w:tab/>
        <w:t>200 mm</w:t>
      </w:r>
    </w:p>
    <w:p w:rsidR="007A002C" w:rsidRPr="007A002C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Lengtes:</w:t>
      </w:r>
      <w:r w:rsidRPr="007A002C">
        <w:rPr>
          <w:rFonts w:ascii="Verdana" w:hAnsi="Verdana"/>
          <w:sz w:val="16"/>
          <w:szCs w:val="16"/>
        </w:rPr>
        <w:tab/>
        <w:t>1.000 – 2.600 mm</w:t>
      </w:r>
    </w:p>
    <w:p w:rsidR="001D5220" w:rsidRPr="003F2AF8" w:rsidRDefault="007A002C" w:rsidP="007A002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A002C">
        <w:rPr>
          <w:rFonts w:ascii="Verdana" w:hAnsi="Verdana"/>
          <w:sz w:val="16"/>
          <w:szCs w:val="16"/>
        </w:rPr>
        <w:t>Dieptes:</w:t>
      </w:r>
      <w:r w:rsidRPr="007A002C">
        <w:rPr>
          <w:rFonts w:ascii="Verdana" w:hAnsi="Verdana"/>
          <w:sz w:val="16"/>
          <w:szCs w:val="16"/>
        </w:rPr>
        <w:tab/>
        <w:t>100 | 158 | 216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1E7" w:rsidRDefault="001711E7" w:rsidP="00AD4C15">
      <w:pPr>
        <w:spacing w:after="0" w:line="240" w:lineRule="auto"/>
      </w:pPr>
      <w:r>
        <w:separator/>
      </w:r>
    </w:p>
  </w:endnote>
  <w:endnote w:type="continuationSeparator" w:id="0">
    <w:p w:rsidR="001711E7" w:rsidRDefault="001711E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1E7" w:rsidRDefault="001711E7" w:rsidP="00AD4C15">
      <w:pPr>
        <w:spacing w:after="0" w:line="240" w:lineRule="auto"/>
      </w:pPr>
      <w:r>
        <w:separator/>
      </w:r>
    </w:p>
  </w:footnote>
  <w:footnote w:type="continuationSeparator" w:id="0">
    <w:p w:rsidR="001711E7" w:rsidRDefault="001711E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711E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002C"/>
    <w:rsid w:val="007A5FBF"/>
    <w:rsid w:val="007B2136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C7BA9"/>
    <w:rsid w:val="00EE5707"/>
    <w:rsid w:val="00F16A43"/>
    <w:rsid w:val="00F34597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7A5D-1633-46E9-800D-105CCD51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2018-07-09T11:51:00Z</dcterms:created>
  <dcterms:modified xsi:type="dcterms:W3CDTF">2018-07-09T11:51:00Z</dcterms:modified>
</cp:coreProperties>
</file>