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D91118" w:rsidRDefault="002E3F18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D91118">
        <w:rPr>
          <w:rFonts w:ascii="Verdana" w:hAnsi="Verdana"/>
          <w:color w:val="92766F"/>
          <w:sz w:val="48"/>
          <w:szCs w:val="48"/>
          <w:lang w:val="en-US"/>
        </w:rPr>
        <w:t xml:space="preserve">HORTA </w:t>
      </w:r>
      <w:r w:rsidR="00D91118">
        <w:rPr>
          <w:rFonts w:ascii="Verdana" w:hAnsi="Verdana"/>
          <w:color w:val="92766F"/>
          <w:sz w:val="48"/>
          <w:szCs w:val="48"/>
          <w:lang w:val="en-US"/>
        </w:rPr>
        <w:t>DOUBLE</w:t>
      </w:r>
    </w:p>
    <w:p w:rsidR="001550A6" w:rsidRPr="00D91118" w:rsidRDefault="00D91118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91118">
        <w:rPr>
          <w:rFonts w:ascii="Verdana" w:hAnsi="Verdana"/>
          <w:sz w:val="20"/>
          <w:szCs w:val="20"/>
          <w:lang w:val="en-US"/>
        </w:rPr>
        <w:t>Extra comfort, extra design.</w:t>
      </w:r>
    </w:p>
    <w:p w:rsidR="002E3F18" w:rsidRPr="00D91118" w:rsidRDefault="002E3F18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91118">
        <w:rPr>
          <w:rFonts w:ascii="Verdana" w:hAnsi="Verdana"/>
          <w:sz w:val="16"/>
          <w:szCs w:val="16"/>
          <w:lang w:val="en-US"/>
        </w:rPr>
        <w:t xml:space="preserve">Product: </w:t>
      </w:r>
      <w:r w:rsidRPr="00D91118">
        <w:rPr>
          <w:rFonts w:ascii="Verdana" w:hAnsi="Verdana"/>
          <w:sz w:val="16"/>
          <w:szCs w:val="16"/>
          <w:lang w:val="en-US"/>
        </w:rPr>
        <w:tab/>
        <w:t>Horta Double, verticale flat tube on tube designradiator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Meegeleverd: </w:t>
      </w:r>
      <w:r w:rsidRPr="00D91118">
        <w:rPr>
          <w:rFonts w:ascii="Verdana" w:hAnsi="Verdana"/>
          <w:sz w:val="16"/>
          <w:szCs w:val="16"/>
        </w:rPr>
        <w:tab/>
        <w:t>4 consoles (in radiatorkleur), schroeven, pluggen, montagevergrendeling, designontluchter en -blindstop, blindstoppen en montage-instructie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Aansluitingen: </w:t>
      </w:r>
      <w:r w:rsidRPr="00D91118">
        <w:rPr>
          <w:rFonts w:ascii="Verdana" w:hAnsi="Verdana"/>
          <w:sz w:val="16"/>
          <w:szCs w:val="16"/>
        </w:rPr>
        <w:tab/>
        <w:t>4 x ½” binnendraad (middenaansluiting inbegrepen)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Verpakking: </w:t>
      </w:r>
      <w:r w:rsidRPr="00D91118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Garantie: </w:t>
      </w:r>
      <w:r w:rsidRPr="00D91118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Lakproces: </w:t>
      </w:r>
      <w:r w:rsidRPr="00D91118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Kleuren: </w:t>
      </w:r>
      <w:r w:rsidRPr="00D91118">
        <w:rPr>
          <w:rFonts w:ascii="Verdana" w:hAnsi="Verdana"/>
          <w:sz w:val="16"/>
          <w:szCs w:val="16"/>
        </w:rPr>
        <w:tab/>
        <w:t xml:space="preserve">Stelrad wit 9016 + 35 andere Stelrad kleuren </w:t>
      </w:r>
      <w:bookmarkStart w:id="0" w:name="_GoBack"/>
      <w:bookmarkEnd w:id="0"/>
      <w:r w:rsidRPr="00D91118">
        <w:rPr>
          <w:rFonts w:ascii="Verdana" w:hAnsi="Verdana"/>
          <w:sz w:val="16"/>
          <w:szCs w:val="16"/>
        </w:rPr>
        <w:t>of 200 RAL-kleuren mogelijk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Maximale werkdruk: </w:t>
      </w:r>
      <w:r w:rsidRPr="00D91118">
        <w:rPr>
          <w:rFonts w:ascii="Verdana" w:hAnsi="Verdana"/>
          <w:sz w:val="16"/>
          <w:szCs w:val="16"/>
        </w:rPr>
        <w:tab/>
        <w:t>4 bar (getest op 5,2 bar)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Maximale werktemperatuur: </w:t>
      </w:r>
      <w:r w:rsidRPr="00D91118">
        <w:rPr>
          <w:rFonts w:ascii="Verdana" w:hAnsi="Verdana"/>
          <w:sz w:val="16"/>
          <w:szCs w:val="16"/>
        </w:rPr>
        <w:tab/>
        <w:t>95 °C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Conformiteit: </w:t>
      </w:r>
      <w:r w:rsidRPr="00D91118">
        <w:rPr>
          <w:rFonts w:ascii="Verdana" w:hAnsi="Verdana"/>
          <w:sz w:val="16"/>
          <w:szCs w:val="16"/>
        </w:rPr>
        <w:tab/>
        <w:t>volgens EN442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Hoogtes: </w:t>
      </w:r>
      <w:r w:rsidRPr="00D91118">
        <w:rPr>
          <w:rFonts w:ascii="Verdana" w:hAnsi="Verdana"/>
          <w:sz w:val="16"/>
          <w:szCs w:val="16"/>
        </w:rPr>
        <w:tab/>
        <w:t>1.600 | 1.800 | 2.000 mm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Aantal buizen: </w:t>
      </w:r>
      <w:r w:rsidRPr="00D91118">
        <w:rPr>
          <w:rFonts w:ascii="Verdana" w:hAnsi="Verdana"/>
          <w:sz w:val="16"/>
          <w:szCs w:val="16"/>
        </w:rPr>
        <w:tab/>
        <w:t>20 | 24 | 28 | 32 | 36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Lengtes: </w:t>
      </w:r>
      <w:r w:rsidRPr="00D91118">
        <w:rPr>
          <w:rFonts w:ascii="Verdana" w:hAnsi="Verdana"/>
          <w:sz w:val="16"/>
          <w:szCs w:val="16"/>
        </w:rPr>
        <w:tab/>
        <w:t>488 | 588 | 688 | 788 | 888 mm</w:t>
      </w:r>
    </w:p>
    <w:p w:rsidR="00D91118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Buizen: </w:t>
      </w:r>
      <w:r w:rsidRPr="00D91118">
        <w:rPr>
          <w:rFonts w:ascii="Verdana" w:hAnsi="Verdana"/>
          <w:sz w:val="16"/>
          <w:szCs w:val="16"/>
        </w:rPr>
        <w:tab/>
        <w:t>verticaal, 60 x 10 mm vlakke sectie</w:t>
      </w:r>
    </w:p>
    <w:p w:rsidR="001D5220" w:rsidRPr="00D91118" w:rsidRDefault="00D91118" w:rsidP="00D911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91118">
        <w:rPr>
          <w:rFonts w:ascii="Verdana" w:hAnsi="Verdana"/>
          <w:sz w:val="16"/>
          <w:szCs w:val="16"/>
        </w:rPr>
        <w:t xml:space="preserve">Collectoren: </w:t>
      </w:r>
      <w:r w:rsidRPr="00D91118">
        <w:rPr>
          <w:rFonts w:ascii="Verdana" w:hAnsi="Verdana"/>
          <w:sz w:val="16"/>
          <w:szCs w:val="16"/>
        </w:rPr>
        <w:tab/>
        <w:t>horizontaal, O-sectie, diameter 38 mm</w:t>
      </w:r>
    </w:p>
    <w:sectPr w:rsidR="001D5220" w:rsidRPr="00D9111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3F" w:rsidRDefault="002A083F" w:rsidP="00AD4C15">
      <w:pPr>
        <w:spacing w:after="0" w:line="240" w:lineRule="auto"/>
      </w:pPr>
      <w:r>
        <w:separator/>
      </w:r>
    </w:p>
  </w:endnote>
  <w:endnote w:type="continuationSeparator" w:id="0">
    <w:p w:rsidR="002A083F" w:rsidRDefault="002A083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3F" w:rsidRDefault="002A083F" w:rsidP="00AD4C15">
      <w:pPr>
        <w:spacing w:after="0" w:line="240" w:lineRule="auto"/>
      </w:pPr>
      <w:r>
        <w:separator/>
      </w:r>
    </w:p>
  </w:footnote>
  <w:footnote w:type="continuationSeparator" w:id="0">
    <w:p w:rsidR="002A083F" w:rsidRDefault="002A083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50A6"/>
    <w:rsid w:val="00156040"/>
    <w:rsid w:val="001D5220"/>
    <w:rsid w:val="00224089"/>
    <w:rsid w:val="00224C20"/>
    <w:rsid w:val="00230E70"/>
    <w:rsid w:val="00277A1F"/>
    <w:rsid w:val="002A083F"/>
    <w:rsid w:val="002B40BD"/>
    <w:rsid w:val="002E3F18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723F5E"/>
    <w:rsid w:val="0074554A"/>
    <w:rsid w:val="00770BBE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77E7-0450-4CF9-8FF3-2721732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2018-07-09T08:02:00Z</dcterms:created>
  <dcterms:modified xsi:type="dcterms:W3CDTF">2018-07-09T08:02:00Z</dcterms:modified>
</cp:coreProperties>
</file>