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4492" w:rsidRPr="00814492" w:rsidRDefault="00814492" w:rsidP="00814492">
      <w:pPr>
        <w:rPr>
          <w:rFonts w:ascii="Verdana" w:eastAsia="Verdana" w:hAnsi="Verdana" w:cs="Verdana"/>
          <w:color w:val="92766F"/>
          <w:sz w:val="48"/>
          <w:szCs w:val="48"/>
          <w:lang w:val="de-DE"/>
        </w:rPr>
      </w:pPr>
      <w:r w:rsidRPr="00814492">
        <w:rPr>
          <w:rFonts w:ascii="Verdana" w:eastAsia="Verdana" w:hAnsi="Verdana" w:cs="Verdana"/>
          <w:color w:val="92766F"/>
          <w:sz w:val="48"/>
          <w:szCs w:val="48"/>
          <w:lang w:val="de-DE"/>
        </w:rPr>
        <w:t>PLANAR</w:t>
      </w:r>
    </w:p>
    <w:p w:rsidR="00814492" w:rsidRPr="00814492" w:rsidRDefault="00814492" w:rsidP="00814492">
      <w:pPr>
        <w:rPr>
          <w:rFonts w:ascii="Verdana" w:eastAsia="Verdana" w:hAnsi="Verdana" w:cs="Verdana"/>
          <w:sz w:val="20"/>
          <w:szCs w:val="20"/>
          <w:lang w:val="de-DE"/>
        </w:rPr>
      </w:pPr>
      <w:r w:rsidRPr="00814492">
        <w:rPr>
          <w:rFonts w:ascii="Verdana" w:eastAsia="Verdana" w:hAnsi="Verdana" w:cs="Verdana"/>
          <w:sz w:val="20"/>
          <w:szCs w:val="20"/>
          <w:lang w:val="de-DE"/>
        </w:rPr>
        <w:t>Der Planar Heizkörper ist der erste in unserer Serie dekorativer Heizkörper. Die glatte Vorderseite verleiht ihm zusammen mit dem dicht anliegenden Abdeckgitter und den Seitenverkleidungen ein minimalistisches, formstrenges und gleichzeitig dekoratives Aussehen. Dieser Heizkörper kann sowohl als Ventilheizkörper als auch als Kompaktheizkörper angeschlossen werden.</w:t>
      </w:r>
    </w:p>
    <w:p w:rsidR="00814492" w:rsidRPr="00814492" w:rsidRDefault="00814492" w:rsidP="00814492">
      <w:pPr>
        <w:rPr>
          <w:rFonts w:ascii="Verdana" w:eastAsia="Verdana" w:hAnsi="Verdana" w:cs="Verdana"/>
          <w:sz w:val="20"/>
          <w:szCs w:val="20"/>
          <w:lang w:val="de-DE"/>
        </w:rPr>
      </w:pP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Produkt: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bookmarkStart w:id="0" w:name="_GoBack"/>
      <w:bookmarkEnd w:id="0"/>
      <w:r w:rsidRPr="00814492">
        <w:rPr>
          <w:rFonts w:ascii="Verdana" w:eastAsia="Verdana" w:hAnsi="Verdana" w:cs="Verdana"/>
          <w:sz w:val="16"/>
          <w:szCs w:val="16"/>
          <w:lang w:val="de-DE"/>
        </w:rPr>
        <w:t>dekorativer Ventilheizkörper mit flacher Vorderseite</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Verarbeitung: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dekorative flache Vorderseite mit Abdeckgitter und Seitenverkleidungen</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Vormontiert: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voreingestelltes Heimeier Ventil 4368 oder 4369, Entlüftungs- und Blindstopfen</w:t>
      </w:r>
    </w:p>
    <w:p w:rsidR="00814492" w:rsidRPr="00814492" w:rsidRDefault="00814492" w:rsidP="00814492">
      <w:pPr>
        <w:ind w:left="2160" w:hanging="2160"/>
        <w:rPr>
          <w:rFonts w:ascii="Verdana" w:eastAsia="Verdana" w:hAnsi="Verdana" w:cs="Verdana"/>
          <w:sz w:val="16"/>
          <w:szCs w:val="16"/>
          <w:lang w:val="de-DE"/>
        </w:rPr>
      </w:pPr>
      <w:r w:rsidRPr="00814492">
        <w:rPr>
          <w:rFonts w:ascii="Verdana" w:eastAsia="Verdana" w:hAnsi="Verdana" w:cs="Verdana"/>
          <w:sz w:val="16"/>
          <w:szCs w:val="16"/>
          <w:lang w:val="de-DE"/>
        </w:rPr>
        <w:t>Ventil:</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ab/>
        <w:t>Das integrierte, regelbare Ventil (ohne Thermostatkopf) ist an der rechten Seite vormontiert und kompatibel mit Thermostatköpfen M30 x 1,5 mm.</w:t>
      </w:r>
    </w:p>
    <w:p w:rsidR="00814492" w:rsidRPr="00814492" w:rsidRDefault="00814492" w:rsidP="00814492">
      <w:pPr>
        <w:ind w:left="2160"/>
        <w:rPr>
          <w:rFonts w:ascii="Verdana" w:eastAsia="Verdana" w:hAnsi="Verdana" w:cs="Verdana"/>
          <w:sz w:val="16"/>
          <w:szCs w:val="16"/>
          <w:lang w:val="de-DE"/>
        </w:rPr>
      </w:pPr>
      <w:r w:rsidRPr="00814492">
        <w:rPr>
          <w:rFonts w:ascii="Verdana" w:eastAsia="Verdana" w:hAnsi="Verdana" w:cs="Verdana"/>
          <w:sz w:val="16"/>
          <w:szCs w:val="16"/>
          <w:lang w:val="de-DE"/>
        </w:rPr>
        <w:t>Die Ventile sind werksseitig gemäß den Heizkörperabmessungen voreingestellt,</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CEN-zertifiziert und geprüft nach DIN EN 215. Diese Voreinstellung sorgt für einen optimalen Durchfluss des Heizkörpers. Werksseitige Voreinstellung abgestimmt auf Zweirohrsysteme, auch geeignet für Einrohrsysteme (mittels Ventileinstellung auf Position 8).</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Mitgeliefert:</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VDI-Konsolen (Typ Monclac), Schrauben und Dübel</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Anschlüsse:</w:t>
      </w:r>
      <w:r>
        <w:rPr>
          <w:rFonts w:ascii="Verdana" w:eastAsia="Verdana" w:hAnsi="Verdana" w:cs="Verdana"/>
          <w:sz w:val="16"/>
          <w:szCs w:val="16"/>
          <w:lang w:val="de-DE"/>
        </w:rPr>
        <w:t xml:space="preserve"> </w:t>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6 x ½" Innengewinde seitlich und rechts unten (linksseitiger Anschluss auf Anfrage)</w:t>
      </w:r>
    </w:p>
    <w:p w:rsidR="00814492" w:rsidRPr="00814492" w:rsidRDefault="00814492" w:rsidP="00814492">
      <w:pPr>
        <w:rPr>
          <w:rFonts w:ascii="Verdana" w:eastAsia="Verdana" w:hAnsi="Verdana" w:cs="Verdana"/>
          <w:sz w:val="16"/>
          <w:szCs w:val="16"/>
          <w:lang w:val="de-DE"/>
        </w:rPr>
      </w:pPr>
      <w:r>
        <w:rPr>
          <w:rFonts w:ascii="Verdana" w:eastAsia="Verdana" w:hAnsi="Verdana" w:cs="Verdana"/>
          <w:sz w:val="16"/>
          <w:szCs w:val="16"/>
          <w:lang w:val="de-DE"/>
        </w:rPr>
        <w:t>Befestigungs</w:t>
      </w:r>
      <w:r w:rsidRPr="00814492">
        <w:rPr>
          <w:rFonts w:ascii="Verdana" w:eastAsia="Verdana" w:hAnsi="Verdana" w:cs="Verdana"/>
          <w:sz w:val="16"/>
          <w:szCs w:val="16"/>
          <w:lang w:val="de-DE"/>
        </w:rPr>
        <w:t>laschen:</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14492">
        <w:rPr>
          <w:rFonts w:ascii="Verdana" w:eastAsia="Verdana" w:hAnsi="Verdana" w:cs="Verdana"/>
          <w:sz w:val="16"/>
          <w:szCs w:val="16"/>
          <w:lang w:val="de-DE"/>
        </w:rPr>
        <w:t>2 Paar bis 1.600 mm und 3 Paar ab 1.800 mm</w:t>
      </w:r>
    </w:p>
    <w:p w:rsidR="00814492" w:rsidRPr="00814492" w:rsidRDefault="00814492" w:rsidP="00814492">
      <w:pPr>
        <w:ind w:left="2160" w:hanging="2160"/>
        <w:rPr>
          <w:rFonts w:ascii="Verdana" w:eastAsia="Verdana" w:hAnsi="Verdana" w:cs="Verdana"/>
          <w:sz w:val="16"/>
          <w:szCs w:val="16"/>
          <w:lang w:val="de-DE"/>
        </w:rPr>
      </w:pPr>
      <w:r w:rsidRPr="00814492">
        <w:rPr>
          <w:rFonts w:ascii="Verdana" w:eastAsia="Verdana" w:hAnsi="Verdana" w:cs="Verdana"/>
          <w:sz w:val="16"/>
          <w:szCs w:val="16"/>
          <w:lang w:val="de-DE"/>
        </w:rPr>
        <w:t>Verpackung:</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14492">
        <w:rPr>
          <w:rFonts w:ascii="Verdana" w:eastAsia="Verdana" w:hAnsi="Verdana" w:cs="Verdana"/>
          <w:sz w:val="16"/>
          <w:szCs w:val="16"/>
          <w:lang w:val="de-DE"/>
        </w:rPr>
        <w:t>Alle Heizkörper werden in einer strapazierfähigen Verpackung aus hochwertigem Karton und Schutzfolie ausgeliefert. Auf dem Etikett sind die Merkmale des Heizkörpers angegeben: Typ - Höhe - Länge.</w:t>
      </w:r>
    </w:p>
    <w:p w:rsidR="00814492" w:rsidRPr="00814492" w:rsidRDefault="00814492" w:rsidP="00814492">
      <w:pPr>
        <w:ind w:left="2160" w:hanging="2160"/>
        <w:rPr>
          <w:rFonts w:ascii="Verdana" w:eastAsia="Verdana" w:hAnsi="Verdana" w:cs="Verdana"/>
          <w:sz w:val="16"/>
          <w:szCs w:val="16"/>
          <w:lang w:val="de-DE"/>
        </w:rPr>
      </w:pPr>
      <w:r w:rsidRPr="00814492">
        <w:rPr>
          <w:rFonts w:ascii="Verdana" w:eastAsia="Verdana" w:hAnsi="Verdana" w:cs="Verdana"/>
          <w:sz w:val="16"/>
          <w:szCs w:val="16"/>
          <w:lang w:val="de-DE"/>
        </w:rPr>
        <w:t>Garantie:</w:t>
      </w:r>
      <w:r>
        <w:rPr>
          <w:rFonts w:ascii="Verdana" w:eastAsia="Verdana" w:hAnsi="Verdana" w:cs="Verdana"/>
          <w:sz w:val="16"/>
          <w:szCs w:val="16"/>
          <w:lang w:val="de-DE"/>
        </w:rPr>
        <w:t xml:space="preserve"> </w:t>
      </w:r>
      <w:r>
        <w:rPr>
          <w:rFonts w:ascii="Verdana" w:eastAsia="Verdana" w:hAnsi="Verdana" w:cs="Verdana"/>
          <w:sz w:val="16"/>
          <w:szCs w:val="16"/>
          <w:lang w:val="de-DE"/>
        </w:rPr>
        <w:tab/>
      </w:r>
      <w:r w:rsidRPr="00814492">
        <w:rPr>
          <w:rFonts w:ascii="Verdana" w:eastAsia="Verdana" w:hAnsi="Verdana" w:cs="Verdana"/>
          <w:sz w:val="16"/>
          <w:szCs w:val="16"/>
          <w:lang w:val="de-DE"/>
        </w:rPr>
        <w:t>10</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Jahre</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Einhaltung</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der</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Installationsvorschriften</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und</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bei</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Erfüllung</w:t>
      </w:r>
      <w:r>
        <w:rPr>
          <w:rFonts w:ascii="Verdana" w:eastAsia="Verdana" w:hAnsi="Verdana" w:cs="Verdana"/>
          <w:sz w:val="16"/>
          <w:szCs w:val="16"/>
          <w:lang w:val="de-DE"/>
        </w:rPr>
        <w:t xml:space="preserve"> der </w:t>
      </w:r>
      <w:r w:rsidRPr="00814492">
        <w:rPr>
          <w:rFonts w:ascii="Verdana" w:eastAsia="Verdana" w:hAnsi="Verdana" w:cs="Verdana"/>
          <w:sz w:val="16"/>
          <w:szCs w:val="16"/>
          <w:lang w:val="de-DE"/>
        </w:rPr>
        <w:t>Garantiebedingungen von Stelrad.</w:t>
      </w:r>
    </w:p>
    <w:p w:rsidR="00814492" w:rsidRPr="00814492" w:rsidRDefault="00814492" w:rsidP="00814492">
      <w:pPr>
        <w:ind w:left="2160" w:hanging="2160"/>
        <w:rPr>
          <w:rFonts w:ascii="Verdana" w:eastAsia="Verdana" w:hAnsi="Verdana" w:cs="Verdana"/>
          <w:sz w:val="16"/>
          <w:szCs w:val="16"/>
          <w:lang w:val="de-DE"/>
        </w:rPr>
      </w:pPr>
      <w:r>
        <w:rPr>
          <w:rFonts w:ascii="Verdana" w:eastAsia="Verdana" w:hAnsi="Verdana" w:cs="Verdana"/>
          <w:sz w:val="16"/>
          <w:szCs w:val="16"/>
          <w:lang w:val="de-DE"/>
        </w:rPr>
        <w:t>Lackierungs</w:t>
      </w:r>
      <w:r w:rsidRPr="00814492">
        <w:rPr>
          <w:rFonts w:ascii="Verdana" w:eastAsia="Verdana" w:hAnsi="Verdana" w:cs="Verdana"/>
          <w:sz w:val="16"/>
          <w:szCs w:val="16"/>
          <w:lang w:val="de-DE"/>
        </w:rPr>
        <w:t>verfahren:</w:t>
      </w:r>
      <w:r>
        <w:rPr>
          <w:rFonts w:ascii="Verdana" w:eastAsia="Verdana" w:hAnsi="Verdana" w:cs="Verdana"/>
          <w:sz w:val="16"/>
          <w:szCs w:val="16"/>
          <w:lang w:val="de-DE"/>
        </w:rPr>
        <w:tab/>
      </w:r>
      <w:r w:rsidRPr="00814492">
        <w:rPr>
          <w:rFonts w:ascii="Verdana" w:eastAsia="Verdana" w:hAnsi="Verdana" w:cs="Verdana"/>
          <w:sz w:val="16"/>
          <w:szCs w:val="16"/>
          <w:lang w:val="de-DE"/>
        </w:rPr>
        <w:t>Alle</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Heizkörper</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sind</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entfettet,</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eisenphosphatiert,</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im</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kathaphoretischen</w:t>
      </w:r>
      <w:r>
        <w:rPr>
          <w:rFonts w:ascii="Verdana" w:eastAsia="Verdana" w:hAnsi="Verdana" w:cs="Verdana"/>
          <w:sz w:val="16"/>
          <w:szCs w:val="16"/>
          <w:lang w:val="de-DE"/>
        </w:rPr>
        <w:t xml:space="preserve"> </w:t>
      </w:r>
      <w:r w:rsidRPr="00814492">
        <w:rPr>
          <w:rFonts w:ascii="Verdana" w:eastAsia="Verdana" w:hAnsi="Verdana" w:cs="Verdana"/>
          <w:sz w:val="16"/>
          <w:szCs w:val="16"/>
          <w:lang w:val="de-DE"/>
        </w:rPr>
        <w:t>Elektrotauchverfahren grundiert und standardmäßig im Farbton Stelrad weiß 9016 pulverbeschichtet.</w:t>
      </w:r>
    </w:p>
    <w:p w:rsidR="00814492" w:rsidRPr="00814492" w:rsidRDefault="00814492" w:rsidP="00814492">
      <w:pPr>
        <w:ind w:left="2160" w:hanging="2160"/>
        <w:rPr>
          <w:rFonts w:ascii="Verdana" w:eastAsia="Verdana" w:hAnsi="Verdana" w:cs="Verdana"/>
          <w:sz w:val="16"/>
          <w:szCs w:val="16"/>
          <w:lang w:val="de-DE"/>
        </w:rPr>
      </w:pPr>
      <w:r w:rsidRPr="00814492">
        <w:rPr>
          <w:rFonts w:ascii="Verdana" w:eastAsia="Verdana" w:hAnsi="Verdana" w:cs="Verdana"/>
          <w:sz w:val="16"/>
          <w:szCs w:val="16"/>
          <w:lang w:val="de-DE"/>
        </w:rPr>
        <w:t>Farben:</w:t>
      </w:r>
      <w:r w:rsidRPr="00814492">
        <w:rPr>
          <w:rFonts w:ascii="Verdana" w:eastAsia="Verdana" w:hAnsi="Verdana" w:cs="Verdana"/>
          <w:sz w:val="16"/>
          <w:szCs w:val="16"/>
          <w:lang w:val="de-DE"/>
        </w:rPr>
        <w:tab/>
        <w:t>Stelrad weiß 9016. Auf Wunsch in 35 anderen Stelrad-Fa</w:t>
      </w:r>
      <w:r>
        <w:rPr>
          <w:rFonts w:ascii="Verdana" w:eastAsia="Verdana" w:hAnsi="Verdana" w:cs="Verdana"/>
          <w:sz w:val="16"/>
          <w:szCs w:val="16"/>
          <w:lang w:val="de-DE"/>
        </w:rPr>
        <w:t>rben oder weitere rund 200 RAL-</w:t>
      </w:r>
      <w:r w:rsidRPr="00814492">
        <w:rPr>
          <w:rFonts w:ascii="Verdana" w:eastAsia="Verdana" w:hAnsi="Verdana" w:cs="Verdana"/>
          <w:sz w:val="16"/>
          <w:szCs w:val="16"/>
          <w:lang w:val="de-DE"/>
        </w:rPr>
        <w:t>Farben.</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Betriebsüberdruck:</w:t>
      </w:r>
      <w:r w:rsidRPr="00814492">
        <w:rPr>
          <w:rFonts w:ascii="Verdana" w:eastAsia="Verdana" w:hAnsi="Verdana" w:cs="Verdana"/>
          <w:sz w:val="16"/>
          <w:szCs w:val="16"/>
          <w:lang w:val="de-DE"/>
        </w:rPr>
        <w:tab/>
        <w:t>max. 10 bar (Werksprüfdruck 13 bar)</w:t>
      </w:r>
    </w:p>
    <w:p w:rsid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Medium:</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 xml:space="preserve">Heisswasser bis 110 °C </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Norm:</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nach EN442</w:t>
      </w:r>
    </w:p>
    <w:p w:rsid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Qualitätssicherung:</w:t>
      </w:r>
      <w:r w:rsidRPr="00814492">
        <w:rPr>
          <w:rFonts w:ascii="Verdana" w:eastAsia="Verdana" w:hAnsi="Verdana" w:cs="Verdana"/>
          <w:sz w:val="16"/>
          <w:szCs w:val="16"/>
          <w:lang w:val="de-DE"/>
        </w:rPr>
        <w:tab/>
        <w:t xml:space="preserve">RAL und NF </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Typen:</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11 | 21 | 22 | 33</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Höhen:</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300 | 400 | 500 | 600 | 700 | 900 mm</w:t>
      </w:r>
    </w:p>
    <w:p w:rsidR="00814492" w:rsidRPr="00814492" w:rsidRDefault="00814492" w:rsidP="00814492">
      <w:pPr>
        <w:rPr>
          <w:rFonts w:ascii="Verdana" w:eastAsia="Verdana" w:hAnsi="Verdana" w:cs="Verdana"/>
          <w:sz w:val="16"/>
          <w:szCs w:val="16"/>
          <w:lang w:val="de-DE"/>
        </w:rPr>
      </w:pPr>
      <w:r w:rsidRPr="00814492">
        <w:rPr>
          <w:rFonts w:ascii="Verdana" w:eastAsia="Verdana" w:hAnsi="Verdana" w:cs="Verdana"/>
          <w:sz w:val="16"/>
          <w:szCs w:val="16"/>
          <w:lang w:val="de-DE"/>
        </w:rPr>
        <w:t>Längen:</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400 – 3.000 mm</w:t>
      </w:r>
    </w:p>
    <w:p w:rsidR="00D43BF8" w:rsidRPr="00814492" w:rsidRDefault="00814492" w:rsidP="00814492">
      <w:pPr>
        <w:rPr>
          <w:sz w:val="16"/>
          <w:szCs w:val="16"/>
          <w:lang w:val="de-DE"/>
        </w:rPr>
      </w:pPr>
      <w:r w:rsidRPr="00814492">
        <w:rPr>
          <w:rFonts w:ascii="Verdana" w:eastAsia="Verdana" w:hAnsi="Verdana" w:cs="Verdana"/>
          <w:sz w:val="16"/>
          <w:szCs w:val="16"/>
          <w:lang w:val="de-DE"/>
        </w:rPr>
        <w:t>Tiefen:</w:t>
      </w:r>
      <w:r w:rsidRPr="00814492">
        <w:rPr>
          <w:rFonts w:ascii="Verdana" w:eastAsia="Verdana" w:hAnsi="Verdana" w:cs="Verdana"/>
          <w:sz w:val="16"/>
          <w:szCs w:val="16"/>
          <w:lang w:val="de-DE"/>
        </w:rPr>
        <w:tab/>
      </w:r>
      <w:r>
        <w:rPr>
          <w:rFonts w:ascii="Verdana" w:eastAsia="Verdana" w:hAnsi="Verdana" w:cs="Verdana"/>
          <w:sz w:val="16"/>
          <w:szCs w:val="16"/>
          <w:lang w:val="de-DE"/>
        </w:rPr>
        <w:tab/>
      </w:r>
      <w:r>
        <w:rPr>
          <w:rFonts w:ascii="Verdana" w:eastAsia="Verdana" w:hAnsi="Verdana" w:cs="Verdana"/>
          <w:sz w:val="16"/>
          <w:szCs w:val="16"/>
          <w:lang w:val="de-DE"/>
        </w:rPr>
        <w:tab/>
      </w:r>
      <w:r w:rsidRPr="00814492">
        <w:rPr>
          <w:rFonts w:ascii="Verdana" w:eastAsia="Verdana" w:hAnsi="Verdana" w:cs="Verdana"/>
          <w:sz w:val="16"/>
          <w:szCs w:val="16"/>
          <w:lang w:val="de-DE"/>
        </w:rPr>
        <w:t>63 | 79 | 102 | 160 mm</w:t>
      </w:r>
    </w:p>
    <w:sectPr w:rsidR="00D43BF8" w:rsidRPr="00814492">
      <w:type w:val="continuous"/>
      <w:pgSz w:w="11920" w:h="16840"/>
      <w:pgMar w:top="1560" w:right="1680" w:bottom="280" w:left="6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D43BF8"/>
    <w:rsid w:val="00525954"/>
    <w:rsid w:val="00814492"/>
    <w:rsid w:val="00A1270F"/>
    <w:rsid w:val="00D43BF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7FB44"/>
  <w15:docId w15:val="{1BD982AA-9306-4531-BA90-3E5D88C8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1885</Characters>
  <Application>Microsoft Office Word</Application>
  <DocSecurity>0</DocSecurity>
  <Lines>15</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Crispeyn</cp:lastModifiedBy>
  <cp:revision>4</cp:revision>
  <dcterms:created xsi:type="dcterms:W3CDTF">2016-12-07T17:55:00Z</dcterms:created>
  <dcterms:modified xsi:type="dcterms:W3CDTF">2017-01-23T13:39:00Z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2016-12-07T00:00:00Z</vt:filetime>
  </property>
  <property fmtid="{D5CDD505-2E9C-101B-9397-08002B2CF9AE}" pid="3" name="LastSaved">
    <vt:filetime>2016-12-07T00:00:00Z</vt:filetime>
  </property>
</Properties>
</file>