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C9" w:rsidRPr="007475C9" w:rsidRDefault="007475C9" w:rsidP="007475C9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7475C9">
        <w:rPr>
          <w:rFonts w:ascii="Verdana" w:eastAsia="Verdana" w:hAnsi="Verdana" w:cs="Verdana"/>
          <w:color w:val="92766F"/>
          <w:sz w:val="48"/>
          <w:szCs w:val="48"/>
          <w:lang w:val="de-DE"/>
        </w:rPr>
        <w:t>HYGIENE GALVA</w:t>
      </w:r>
    </w:p>
    <w:p w:rsidR="007475C9" w:rsidRPr="007475C9" w:rsidRDefault="007475C9" w:rsidP="007475C9">
      <w:pPr>
        <w:rPr>
          <w:rFonts w:ascii="Verdana" w:eastAsia="Verdana" w:hAnsi="Verdana" w:cs="Verdana"/>
          <w:sz w:val="20"/>
          <w:szCs w:val="20"/>
          <w:lang w:val="de-DE"/>
        </w:rPr>
      </w:pPr>
      <w:r w:rsidRPr="007475C9">
        <w:rPr>
          <w:rFonts w:ascii="Verdana" w:eastAsia="Verdana" w:hAnsi="Verdana" w:cs="Verdana"/>
          <w:sz w:val="20"/>
          <w:szCs w:val="20"/>
          <w:lang w:val="de-DE"/>
        </w:rPr>
        <w:t xml:space="preserve">Der verzinkt galvanisierte Hygiene </w:t>
      </w:r>
      <w:proofErr w:type="spellStart"/>
      <w:r w:rsidRPr="007475C9">
        <w:rPr>
          <w:rFonts w:ascii="Verdana" w:eastAsia="Verdana" w:hAnsi="Verdana" w:cs="Verdana"/>
          <w:sz w:val="20"/>
          <w:szCs w:val="20"/>
          <w:lang w:val="de-DE"/>
        </w:rPr>
        <w:t>Galva</w:t>
      </w:r>
      <w:proofErr w:type="spellEnd"/>
      <w:r w:rsidRPr="007475C9">
        <w:rPr>
          <w:rFonts w:ascii="Verdana" w:eastAsia="Verdana" w:hAnsi="Verdana" w:cs="Verdana"/>
          <w:sz w:val="20"/>
          <w:szCs w:val="20"/>
          <w:lang w:val="de-DE"/>
        </w:rPr>
        <w:t xml:space="preserve"> Plattenheizkörper wurde speziell für den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bookmarkStart w:id="0" w:name="_GoBack"/>
      <w:bookmarkEnd w:id="0"/>
      <w:r w:rsidRPr="007475C9">
        <w:rPr>
          <w:rFonts w:ascii="Verdana" w:eastAsia="Verdana" w:hAnsi="Verdana" w:cs="Verdana"/>
          <w:sz w:val="20"/>
          <w:szCs w:val="20"/>
          <w:lang w:val="de-DE"/>
        </w:rPr>
        <w:t>Einsatz in Feuchträumen entworfen.</w:t>
      </w:r>
    </w:p>
    <w:p w:rsidR="007475C9" w:rsidRPr="007475C9" w:rsidRDefault="007475C9" w:rsidP="007475C9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proofErr w:type="spellStart"/>
      <w:r w:rsidRPr="007475C9">
        <w:rPr>
          <w:rFonts w:ascii="Verdana" w:eastAsia="Verdana" w:hAnsi="Verdana" w:cs="Verdana"/>
          <w:sz w:val="16"/>
          <w:szCs w:val="16"/>
          <w:lang w:val="de-DE"/>
        </w:rPr>
        <w:t>unverkleideter</w:t>
      </w:r>
      <w:proofErr w:type="spellEnd"/>
      <w:r w:rsidRPr="007475C9">
        <w:rPr>
          <w:rFonts w:ascii="Verdana" w:eastAsia="Verdana" w:hAnsi="Verdana" w:cs="Verdana"/>
          <w:sz w:val="16"/>
          <w:szCs w:val="16"/>
          <w:lang w:val="de-DE"/>
        </w:rPr>
        <w:t xml:space="preserve"> Plattenheizkörper mit galvanisierter Unterbeschichtung </w:t>
      </w:r>
    </w:p>
    <w:p w:rsid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 xml:space="preserve">galvanisierte Schutzschicht und ohne Abdeckgitter und Seitenverkleidungen 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Montageanleitung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4 x ½" Innengewinde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Befestigungs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laschen: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  <w:t>2 Paar bis 1.600 mm und 3 Paar ab 1.800 mm</w:t>
      </w:r>
    </w:p>
    <w:p w:rsidR="007475C9" w:rsidRPr="007475C9" w:rsidRDefault="007475C9" w:rsidP="007475C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Verpackung: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Alle Heizkörper werden in einer strapazierfähigen Verpackung aus hochwertigem Karton und Schutzfolie ausgeliefert. Auf dem Etikett sind die Merkmale des Heizkörpers angegeben: Typ - Höhe - Länge.</w:t>
      </w:r>
    </w:p>
    <w:p w:rsidR="007475C9" w:rsidRPr="007475C9" w:rsidRDefault="007475C9" w:rsidP="007475C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Installationsvorschriften und bei Erfüllung der Garantiebedingungen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von Stelrad.</w:t>
      </w:r>
    </w:p>
    <w:p w:rsidR="007475C9" w:rsidRPr="007475C9" w:rsidRDefault="007475C9" w:rsidP="007475C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Alle Heizkörper sind galvanisiert, entfettet, eisenphosphatiert, im kathaphoretischen Elektrotauchverfahren grundiert und standardmäßig im Farbton Stelrad weiß 9016 pulverbeschichtet.</w:t>
      </w:r>
    </w:p>
    <w:p w:rsidR="007475C9" w:rsidRPr="007475C9" w:rsidRDefault="007475C9" w:rsidP="007475C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Wunsch in 35 anderen Stelrad-Farben oder weitere rund 200 RAL- Farben.</w:t>
      </w:r>
    </w:p>
    <w:p w:rsidR="007475C9" w:rsidRDefault="007475C9" w:rsidP="007475C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  <w:t xml:space="preserve">Uneingeschränkt für Wärmezähler geeignet, sowohl für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elektrische Geräte als auch für 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 xml:space="preserve">Verdunstungsgeräte (gemäß DIN EN834 &amp; 835). </w:t>
      </w:r>
    </w:p>
    <w:p w:rsidR="007475C9" w:rsidRPr="007475C9" w:rsidRDefault="007475C9" w:rsidP="007475C9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  <w:t>max. 10 bar (Werksprüfdruck 13 bar)</w:t>
      </w:r>
    </w:p>
    <w:p w:rsid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 xml:space="preserve">Heisswasser bis 110 °C 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nach EN 442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Qualitätssicherung: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  <w:t>RAL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10 | 20 | 30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7475C9" w:rsidRPr="007475C9" w:rsidRDefault="007475C9" w:rsidP="007475C9">
      <w:pPr>
        <w:rPr>
          <w:rFonts w:ascii="Verdana" w:eastAsia="Verdana" w:hAnsi="Verdana" w:cs="Verdana"/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400 – 3.000 mm</w:t>
      </w:r>
    </w:p>
    <w:p w:rsidR="001E0FD4" w:rsidRPr="007475C9" w:rsidRDefault="007475C9" w:rsidP="007475C9">
      <w:pPr>
        <w:rPr>
          <w:sz w:val="16"/>
          <w:szCs w:val="16"/>
          <w:lang w:val="de-DE"/>
        </w:rPr>
      </w:pPr>
      <w:r w:rsidRPr="007475C9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7475C9">
        <w:rPr>
          <w:rFonts w:ascii="Verdana" w:eastAsia="Verdana" w:hAnsi="Verdana" w:cs="Verdana"/>
          <w:sz w:val="16"/>
          <w:szCs w:val="16"/>
          <w:lang w:val="de-DE"/>
        </w:rPr>
        <w:t>47 | 77 | 158 mm</w:t>
      </w:r>
    </w:p>
    <w:sectPr w:rsidR="001E0FD4" w:rsidRPr="007475C9">
      <w:type w:val="continuous"/>
      <w:pgSz w:w="11920" w:h="16840"/>
      <w:pgMar w:top="1560" w:right="1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FD4"/>
    <w:rsid w:val="001E0FD4"/>
    <w:rsid w:val="002156F8"/>
    <w:rsid w:val="007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2074"/>
  <w15:docId w15:val="{98EBDCA3-CA33-42E9-8155-F906224B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2016-12-07T17:56:00Z</dcterms:created>
  <dcterms:modified xsi:type="dcterms:W3CDTF">2017-01-23T13:19:00Z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