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51" w:rsidRPr="00F16651" w:rsidRDefault="00F16651" w:rsidP="00F16651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F16651">
        <w:rPr>
          <w:rFonts w:ascii="Verdana" w:eastAsia="Verdana" w:hAnsi="Verdana" w:cs="Verdana"/>
          <w:color w:val="92766F"/>
          <w:sz w:val="48"/>
          <w:szCs w:val="48"/>
          <w:lang w:val="de-DE"/>
        </w:rPr>
        <w:t>DAHLIA | DAHLIA CT</w:t>
      </w:r>
    </w:p>
    <w:p w:rsidR="00F16651" w:rsidRPr="00F16651" w:rsidRDefault="00F16651" w:rsidP="00F16651">
      <w:pPr>
        <w:rPr>
          <w:rFonts w:ascii="Verdana" w:eastAsia="Verdana" w:hAnsi="Verdana" w:cs="Verdana"/>
          <w:sz w:val="20"/>
          <w:szCs w:val="20"/>
          <w:lang w:val="de-DE"/>
        </w:rPr>
      </w:pPr>
      <w:r w:rsidRPr="00F16651">
        <w:rPr>
          <w:rFonts w:ascii="Verdana" w:eastAsia="Verdana" w:hAnsi="Verdana" w:cs="Verdana"/>
          <w:sz w:val="20"/>
          <w:szCs w:val="20"/>
          <w:lang w:val="de-DE"/>
        </w:rPr>
        <w:t xml:space="preserve">Der </w:t>
      </w:r>
      <w:proofErr w:type="spellStart"/>
      <w:r w:rsidRPr="00F16651">
        <w:rPr>
          <w:rFonts w:ascii="Verdana" w:eastAsia="Verdana" w:hAnsi="Verdana" w:cs="Verdana"/>
          <w:sz w:val="20"/>
          <w:szCs w:val="20"/>
          <w:lang w:val="de-DE"/>
        </w:rPr>
        <w:t>Dahlia</w:t>
      </w:r>
      <w:proofErr w:type="spellEnd"/>
      <w:r w:rsidRPr="00F16651">
        <w:rPr>
          <w:rFonts w:ascii="Verdana" w:eastAsia="Verdana" w:hAnsi="Verdana" w:cs="Verdana"/>
          <w:sz w:val="20"/>
          <w:szCs w:val="20"/>
          <w:lang w:val="de-DE"/>
        </w:rPr>
        <w:t xml:space="preserve"> ist ein klassischer Badezimmerheizkörper, der mit seiner Schlichtheit und der Symmetrie seiner geraden Rundrohre und der D-Profilrohr die die zeitlose Ausstrahlung des Badezimmers hervorhebt. Durch den Einsatz dieses Heizkörpers als Raumteiler können Sie den zur Verfügung stehenden Raum ganz nach Ihren Bedürfnissen gestalten. Der </w:t>
      </w:r>
      <w:proofErr w:type="spellStart"/>
      <w:r w:rsidRPr="00F16651">
        <w:rPr>
          <w:rFonts w:ascii="Verdana" w:eastAsia="Verdana" w:hAnsi="Verdana" w:cs="Verdana"/>
          <w:sz w:val="20"/>
          <w:szCs w:val="20"/>
          <w:lang w:val="de-DE"/>
        </w:rPr>
        <w:t>Dahlia</w:t>
      </w:r>
      <w:proofErr w:type="spellEnd"/>
      <w:r w:rsidRPr="00F16651">
        <w:rPr>
          <w:rFonts w:ascii="Verdana" w:eastAsia="Verdana" w:hAnsi="Verdana" w:cs="Verdana"/>
          <w:sz w:val="20"/>
          <w:szCs w:val="20"/>
          <w:lang w:val="de-DE"/>
        </w:rPr>
        <w:t xml:space="preserve"> ist auch mit einem Mittenanschluss (CT) verfügbar.</w:t>
      </w:r>
    </w:p>
    <w:p w:rsidR="00F16651" w:rsidRPr="00F16651" w:rsidRDefault="00F16651" w:rsidP="00F16651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F16651" w:rsidRDefault="00F16651" w:rsidP="00F16651">
      <w:pPr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 xml:space="preserve">klassischer Badezimmerheizkörper, auch verfügbar mit Mittenanschluss </w:t>
      </w:r>
    </w:p>
    <w:p w:rsidR="00F16651" w:rsidRDefault="00F16651" w:rsidP="00F16651">
      <w:pPr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 xml:space="preserve">3 Halterungen, Schrauben und Dübel, Entlüftungs- und Blindstopfen </w:t>
      </w:r>
    </w:p>
    <w:p w:rsidR="00F16651" w:rsidRPr="00F16651" w:rsidRDefault="00F16651" w:rsidP="00F16651">
      <w:pPr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4 x ½" Innengewinde (Mittenanschluss: 6 x ½" Innengewinde)</w:t>
      </w:r>
    </w:p>
    <w:p w:rsidR="00F16651" w:rsidRPr="00F16651" w:rsidRDefault="00F16651" w:rsidP="00F16651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Verpackung: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  <w:t>Alle Heizkörper werden in einer strapazierfähigen Verpackun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g aus hochwertigem Karton und 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Schutzfolie ausgeliefert. Auf dem Etikett sind die Merkmale des Heizkörpers angegeben: Typ - Höhe - Länge.</w:t>
      </w:r>
    </w:p>
    <w:p w:rsidR="00F16651" w:rsidRPr="00F16651" w:rsidRDefault="00F16651" w:rsidP="00F16651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  <w:t>5 Jahre bei Einhaltung der Installationsvor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schriften und bei Erfüllung der 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F16651" w:rsidRPr="00F16651" w:rsidRDefault="00F16651" w:rsidP="00F16651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Alle Heizkörper sind entfettet, eisenphosphatiert</w:t>
      </w:r>
      <w:bookmarkStart w:id="0" w:name="_GoBack"/>
      <w:bookmarkEnd w:id="0"/>
      <w:r>
        <w:rPr>
          <w:rFonts w:ascii="Verdana" w:eastAsia="Verdana" w:hAnsi="Verdana" w:cs="Verdana"/>
          <w:sz w:val="16"/>
          <w:szCs w:val="16"/>
          <w:lang w:val="de-DE"/>
        </w:rPr>
        <w:t xml:space="preserve"> und standardmäßig im Farbton 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Stelrad weiß 9016 pulverbeschichtet.</w:t>
      </w:r>
    </w:p>
    <w:p w:rsidR="00F16651" w:rsidRPr="00F16651" w:rsidRDefault="00F16651" w:rsidP="00F16651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h in 35 anderen Stelrad-Farben 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oder weitere rund 200 RAL- Farben.</w:t>
      </w:r>
    </w:p>
    <w:p w:rsidR="00F16651" w:rsidRPr="00F16651" w:rsidRDefault="00F16651" w:rsidP="00F16651">
      <w:pPr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  <w:t>max. 10 bar (Werksprüfdruck 13 bar)</w:t>
      </w:r>
    </w:p>
    <w:p w:rsidR="00F16651" w:rsidRDefault="00F16651" w:rsidP="00F16651">
      <w:pPr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 xml:space="preserve">Heisswasser bis 95 °C </w:t>
      </w:r>
    </w:p>
    <w:p w:rsidR="00F16651" w:rsidRPr="00F16651" w:rsidRDefault="00F16651" w:rsidP="00F16651">
      <w:pPr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F16651" w:rsidRPr="00F16651" w:rsidRDefault="00F16651" w:rsidP="00F16651">
      <w:pPr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775 | 1.181 | 1.411 | 1.763 | 1.993 mm</w:t>
      </w:r>
    </w:p>
    <w:p w:rsidR="00F16651" w:rsidRPr="00F16651" w:rsidRDefault="00F16651" w:rsidP="00F16651">
      <w:pPr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Anzahl der Rohre: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  <w:t>16 | 24 | 28 | 36 | 40</w:t>
      </w:r>
    </w:p>
    <w:p w:rsidR="00F16651" w:rsidRPr="00F16651" w:rsidRDefault="00F16651" w:rsidP="00F16651">
      <w:pPr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495 | 585 | 737 mm</w:t>
      </w:r>
    </w:p>
    <w:p w:rsidR="00F16651" w:rsidRPr="00F16651" w:rsidRDefault="00F16651" w:rsidP="00F16651">
      <w:pPr>
        <w:rPr>
          <w:rFonts w:ascii="Verdana" w:eastAsia="Verdana" w:hAnsi="Verdana" w:cs="Verdana"/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Rohre: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waagrecht, gerade, O-Form, Durchmesser 22 mm</w:t>
      </w:r>
    </w:p>
    <w:p w:rsidR="001F285A" w:rsidRPr="00F16651" w:rsidRDefault="00F16651" w:rsidP="00F16651">
      <w:pPr>
        <w:rPr>
          <w:sz w:val="16"/>
          <w:szCs w:val="16"/>
          <w:lang w:val="de-DE"/>
        </w:rPr>
      </w:pPr>
      <w:r w:rsidRPr="00F16651">
        <w:rPr>
          <w:rFonts w:ascii="Verdana" w:eastAsia="Verdana" w:hAnsi="Verdana" w:cs="Verdana"/>
          <w:sz w:val="16"/>
          <w:szCs w:val="16"/>
          <w:lang w:val="de-DE"/>
        </w:rPr>
        <w:t>Verteilrohre:</w:t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F16651">
        <w:rPr>
          <w:rFonts w:ascii="Verdana" w:eastAsia="Verdana" w:hAnsi="Verdana" w:cs="Verdana"/>
          <w:sz w:val="16"/>
          <w:szCs w:val="16"/>
          <w:lang w:val="de-DE"/>
        </w:rPr>
        <w:t>senkrecht, D-Form</w:t>
      </w:r>
    </w:p>
    <w:sectPr w:rsidR="001F285A" w:rsidRPr="00F16651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85A"/>
    <w:rsid w:val="000548DB"/>
    <w:rsid w:val="001F285A"/>
    <w:rsid w:val="002F341A"/>
    <w:rsid w:val="00F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7D4E"/>
  <w15:docId w15:val="{7A60CFC3-533A-45FA-8BAA-8D98D0CF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4</cp:revision>
  <dcterms:created xsi:type="dcterms:W3CDTF">2016-12-08T09:35:00Z</dcterms:created>
  <dcterms:modified xsi:type="dcterms:W3CDTF">2018-05-08T13:09:00Z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