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66" w:rsidRPr="00055866" w:rsidRDefault="00055866" w:rsidP="00055866">
      <w:pPr>
        <w:rPr>
          <w:rFonts w:ascii="Verdana" w:eastAsia="Verdana" w:hAnsi="Verdana" w:cs="Verdana"/>
          <w:color w:val="92766F"/>
          <w:sz w:val="48"/>
          <w:szCs w:val="48"/>
          <w:lang w:val="fr-FR"/>
        </w:rPr>
      </w:pPr>
      <w:r w:rsidRPr="00055866">
        <w:rPr>
          <w:rFonts w:ascii="Verdana" w:eastAsia="Verdana" w:hAnsi="Verdana" w:cs="Verdana"/>
          <w:color w:val="92766F"/>
          <w:sz w:val="48"/>
          <w:szCs w:val="48"/>
          <w:lang w:val="fr-FR"/>
        </w:rPr>
        <w:t>HORTA VERTICAL</w:t>
      </w:r>
    </w:p>
    <w:p w:rsidR="00055866" w:rsidRPr="00055866" w:rsidRDefault="00055866" w:rsidP="00055866">
      <w:pPr>
        <w:rPr>
          <w:rFonts w:ascii="Verdana" w:eastAsia="Verdana" w:hAnsi="Verdana" w:cs="Verdana"/>
          <w:sz w:val="20"/>
          <w:szCs w:val="20"/>
          <w:lang w:val="fr-FR"/>
        </w:rPr>
      </w:pPr>
      <w:r w:rsidRPr="00055866">
        <w:rPr>
          <w:rFonts w:ascii="Verdana" w:eastAsia="Verdana" w:hAnsi="Verdana" w:cs="Verdana"/>
          <w:sz w:val="20"/>
          <w:szCs w:val="20"/>
          <w:lang w:val="fr-FR"/>
        </w:rPr>
        <w:t>Ses lignes verticales ne laissent personne insensible.</w:t>
      </w:r>
    </w:p>
    <w:p w:rsidR="00055866" w:rsidRPr="00055866" w:rsidRDefault="00055866" w:rsidP="00055866">
      <w:pPr>
        <w:rPr>
          <w:rFonts w:ascii="Verdana" w:eastAsia="Verdana" w:hAnsi="Verdana" w:cs="Verdana"/>
          <w:sz w:val="20"/>
          <w:szCs w:val="20"/>
          <w:lang w:val="fr-FR"/>
        </w:rPr>
      </w:pPr>
    </w:p>
    <w:p w:rsidR="00055866" w:rsidRPr="00055866" w:rsidRDefault="00055866" w:rsidP="00055866">
      <w:pPr>
        <w:rPr>
          <w:rFonts w:ascii="Verdana" w:eastAsia="Verdana" w:hAnsi="Verdana" w:cs="Verdana"/>
          <w:sz w:val="16"/>
          <w:szCs w:val="16"/>
          <w:lang w:val="fr-FR"/>
        </w:rPr>
      </w:pPr>
      <w:r w:rsidRPr="00055866">
        <w:rPr>
          <w:rFonts w:ascii="Verdana" w:eastAsia="Verdana" w:hAnsi="Verdana" w:cs="Verdana"/>
          <w:sz w:val="16"/>
          <w:szCs w:val="16"/>
          <w:lang w:val="fr-FR"/>
        </w:rPr>
        <w:t>Produit:</w:t>
      </w:r>
      <w:r w:rsidRPr="00055866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bookmarkStart w:id="0" w:name="_GoBack"/>
      <w:bookmarkEnd w:id="0"/>
      <w:r w:rsidRPr="00055866">
        <w:rPr>
          <w:rFonts w:ascii="Verdana" w:eastAsia="Verdana" w:hAnsi="Verdana" w:cs="Verdana"/>
          <w:sz w:val="16"/>
          <w:szCs w:val="16"/>
          <w:lang w:val="fr-FR"/>
        </w:rPr>
        <w:t>Horta Vertical</w:t>
      </w:r>
    </w:p>
    <w:p w:rsidR="00055866" w:rsidRPr="00055866" w:rsidRDefault="00055866" w:rsidP="00055866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055866">
        <w:rPr>
          <w:rFonts w:ascii="Verdana" w:eastAsia="Verdana" w:hAnsi="Verdana" w:cs="Verdana"/>
          <w:sz w:val="16"/>
          <w:szCs w:val="16"/>
          <w:lang w:val="fr-FR"/>
        </w:rPr>
        <w:t>Fourni avec:</w:t>
      </w:r>
      <w:r w:rsidRPr="00055866">
        <w:rPr>
          <w:rFonts w:ascii="Verdana" w:eastAsia="Verdana" w:hAnsi="Verdana" w:cs="Verdana"/>
          <w:sz w:val="16"/>
          <w:szCs w:val="16"/>
          <w:lang w:val="fr-FR"/>
        </w:rPr>
        <w:tab/>
        <w:t>4 consoles blanches (chromées pour les autres couleurs de radiateur), vis, chevilles, purgeur et bouchon plein esthétiques, bouchons pleins et instructions de montage</w:t>
      </w:r>
    </w:p>
    <w:p w:rsidR="00055866" w:rsidRPr="00055866" w:rsidRDefault="00055866" w:rsidP="00055866">
      <w:pPr>
        <w:rPr>
          <w:rFonts w:ascii="Verdana" w:eastAsia="Verdana" w:hAnsi="Verdana" w:cs="Verdana"/>
          <w:sz w:val="16"/>
          <w:szCs w:val="16"/>
          <w:lang w:val="fr-FR"/>
        </w:rPr>
      </w:pPr>
      <w:r w:rsidRPr="00055866">
        <w:rPr>
          <w:rFonts w:ascii="Verdana" w:eastAsia="Verdana" w:hAnsi="Verdana" w:cs="Verdana"/>
          <w:sz w:val="16"/>
          <w:szCs w:val="16"/>
          <w:lang w:val="fr-FR"/>
        </w:rPr>
        <w:t>Raccordements:</w:t>
      </w:r>
      <w:r w:rsidRPr="00055866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055866">
        <w:rPr>
          <w:rFonts w:ascii="Verdana" w:eastAsia="Verdana" w:hAnsi="Verdana" w:cs="Verdana"/>
          <w:sz w:val="16"/>
          <w:szCs w:val="16"/>
          <w:lang w:val="fr-FR"/>
        </w:rPr>
        <w:t>4 x ½” à filetage intérieur (raccordement central inclus)</w:t>
      </w:r>
    </w:p>
    <w:p w:rsidR="00055866" w:rsidRPr="00055866" w:rsidRDefault="00055866" w:rsidP="00055866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055866">
        <w:rPr>
          <w:rFonts w:ascii="Verdana" w:eastAsia="Verdana" w:hAnsi="Verdana" w:cs="Verdana"/>
          <w:sz w:val="16"/>
          <w:szCs w:val="16"/>
          <w:lang w:val="fr-FR"/>
        </w:rPr>
        <w:t>Emballage:</w:t>
      </w:r>
      <w:r w:rsidRPr="00055866">
        <w:rPr>
          <w:rFonts w:ascii="Verdana" w:eastAsia="Verdana" w:hAnsi="Verdana" w:cs="Verdana"/>
          <w:sz w:val="16"/>
          <w:szCs w:val="16"/>
          <w:lang w:val="fr-FR"/>
        </w:rPr>
        <w:tab/>
        <w:t>Chaque radiateur est solidement emballé dans du carton de qualité et plastifié. Une étiquette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Pr="00055866">
        <w:rPr>
          <w:rFonts w:ascii="Verdana" w:eastAsia="Verdana" w:hAnsi="Verdana" w:cs="Verdana"/>
          <w:sz w:val="16"/>
          <w:szCs w:val="16"/>
          <w:lang w:val="fr-FR"/>
        </w:rPr>
        <w:t>décrit les caractéristiques du radiateur: hauteur – longueur.</w:t>
      </w:r>
    </w:p>
    <w:p w:rsidR="00055866" w:rsidRPr="00055866" w:rsidRDefault="00055866" w:rsidP="00055866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055866">
        <w:rPr>
          <w:rFonts w:ascii="Verdana" w:eastAsia="Verdana" w:hAnsi="Verdana" w:cs="Verdana"/>
          <w:sz w:val="16"/>
          <w:szCs w:val="16"/>
          <w:lang w:val="fr-FR"/>
        </w:rPr>
        <w:t>Garantie:</w:t>
      </w:r>
      <w:r w:rsidRPr="00055866">
        <w:rPr>
          <w:rFonts w:ascii="Verdana" w:eastAsia="Verdana" w:hAnsi="Verdana" w:cs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Stelrad, et à condition que le radiateur soi à l’abri des projections d’eau directes.</w:t>
      </w:r>
    </w:p>
    <w:p w:rsidR="00055866" w:rsidRDefault="00055866" w:rsidP="00055866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055866">
        <w:rPr>
          <w:rFonts w:ascii="Verdana" w:eastAsia="Verdana" w:hAnsi="Verdana" w:cs="Verdana"/>
          <w:sz w:val="16"/>
          <w:szCs w:val="16"/>
          <w:lang w:val="fr-FR"/>
        </w:rPr>
        <w:t>Procédé de laquage: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055866">
        <w:rPr>
          <w:rFonts w:ascii="Verdana" w:eastAsia="Verdana" w:hAnsi="Verdana" w:cs="Verdana"/>
          <w:sz w:val="16"/>
          <w:szCs w:val="16"/>
          <w:lang w:val="fr-FR"/>
        </w:rPr>
        <w:t>Tous les radiateurs sont dégraissés, phosphatés, enduits d’une couche de protection primaire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Pr="00055866">
        <w:rPr>
          <w:rFonts w:ascii="Verdana" w:eastAsia="Verdana" w:hAnsi="Verdana" w:cs="Verdana"/>
          <w:sz w:val="16"/>
          <w:szCs w:val="16"/>
          <w:lang w:val="fr-FR"/>
        </w:rPr>
        <w:t xml:space="preserve">par cataphorèse et d’un poudrage électrostatique dans la couleur blanc Stelrad 9016. </w:t>
      </w:r>
    </w:p>
    <w:p w:rsidR="00055866" w:rsidRPr="00055866" w:rsidRDefault="00055866" w:rsidP="00055866">
      <w:pPr>
        <w:ind w:left="2160" w:hanging="2160"/>
        <w:rPr>
          <w:rFonts w:ascii="Verdana" w:eastAsia="Verdana" w:hAnsi="Verdana" w:cs="Verdana"/>
          <w:sz w:val="16"/>
          <w:szCs w:val="16"/>
          <w:lang w:val="fr-FR"/>
        </w:rPr>
      </w:pPr>
      <w:r w:rsidRPr="00055866">
        <w:rPr>
          <w:rFonts w:ascii="Verdana" w:eastAsia="Verdana" w:hAnsi="Verdana" w:cs="Verdana"/>
          <w:sz w:val="16"/>
          <w:szCs w:val="16"/>
          <w:lang w:val="fr-FR"/>
        </w:rPr>
        <w:t>Couleurs:</w:t>
      </w:r>
      <w:r w:rsidRPr="00055866">
        <w:rPr>
          <w:rFonts w:ascii="Verdana" w:eastAsia="Verdana" w:hAnsi="Verdana" w:cs="Verdana"/>
          <w:sz w:val="16"/>
          <w:szCs w:val="16"/>
          <w:lang w:val="fr-FR"/>
        </w:rPr>
        <w:tab/>
        <w:t>blanc Stelrad 9016 + 35 autres couleurs de Stelrad ou 200 couleurs RAL</w:t>
      </w:r>
    </w:p>
    <w:p w:rsidR="00055866" w:rsidRDefault="00055866" w:rsidP="00055866">
      <w:pPr>
        <w:rPr>
          <w:rFonts w:ascii="Verdana" w:eastAsia="Verdana" w:hAnsi="Verdana" w:cs="Verdana"/>
          <w:sz w:val="16"/>
          <w:szCs w:val="16"/>
          <w:lang w:val="fr-FR"/>
        </w:rPr>
      </w:pPr>
      <w:r w:rsidRPr="00055866">
        <w:rPr>
          <w:rFonts w:ascii="Verdana" w:eastAsia="Verdana" w:hAnsi="Verdana" w:cs="Verdana"/>
          <w:sz w:val="16"/>
          <w:szCs w:val="16"/>
          <w:lang w:val="fr-FR"/>
        </w:rPr>
        <w:t>Pression de service</w:t>
      </w:r>
      <w:r>
        <w:rPr>
          <w:rFonts w:ascii="Verdana" w:eastAsia="Verdana" w:hAnsi="Verdana" w:cs="Verdana"/>
          <w:sz w:val="16"/>
          <w:szCs w:val="16"/>
          <w:lang w:val="fr-FR"/>
        </w:rPr>
        <w:t xml:space="preserve"> </w:t>
      </w:r>
      <w:r w:rsidRPr="00055866">
        <w:rPr>
          <w:rFonts w:ascii="Verdana" w:eastAsia="Verdana" w:hAnsi="Verdana" w:cs="Verdana"/>
          <w:sz w:val="16"/>
          <w:szCs w:val="16"/>
          <w:lang w:val="fr-FR"/>
        </w:rPr>
        <w:t>max.:</w:t>
      </w:r>
      <w:r w:rsidRPr="00055866">
        <w:rPr>
          <w:rFonts w:ascii="Verdana" w:eastAsia="Verdana" w:hAnsi="Verdana" w:cs="Verdana"/>
          <w:sz w:val="16"/>
          <w:szCs w:val="16"/>
          <w:lang w:val="fr-FR"/>
        </w:rPr>
        <w:tab/>
        <w:t xml:space="preserve">4 bar (testé à 5,2 bar) </w:t>
      </w:r>
    </w:p>
    <w:p w:rsidR="00055866" w:rsidRPr="00055866" w:rsidRDefault="00055866" w:rsidP="00055866">
      <w:pPr>
        <w:rPr>
          <w:rFonts w:ascii="Verdana" w:eastAsia="Verdana" w:hAnsi="Verdana" w:cs="Verdana"/>
          <w:sz w:val="16"/>
          <w:szCs w:val="16"/>
          <w:lang w:val="fr-FR"/>
        </w:rPr>
      </w:pPr>
      <w:r w:rsidRPr="00055866">
        <w:rPr>
          <w:rFonts w:ascii="Verdana" w:eastAsia="Verdana" w:hAnsi="Verdana" w:cs="Verdana"/>
          <w:sz w:val="16"/>
          <w:szCs w:val="16"/>
          <w:lang w:val="fr-FR"/>
        </w:rPr>
        <w:t>Température max.:</w:t>
      </w:r>
      <w:r w:rsidRPr="00055866">
        <w:rPr>
          <w:rFonts w:ascii="Verdana" w:eastAsia="Verdana" w:hAnsi="Verdana" w:cs="Verdana"/>
          <w:sz w:val="16"/>
          <w:szCs w:val="16"/>
          <w:lang w:val="fr-FR"/>
        </w:rPr>
        <w:tab/>
        <w:t>95 °C</w:t>
      </w:r>
    </w:p>
    <w:p w:rsidR="00055866" w:rsidRPr="00055866" w:rsidRDefault="00055866" w:rsidP="00055866">
      <w:pPr>
        <w:rPr>
          <w:rFonts w:ascii="Verdana" w:eastAsia="Verdana" w:hAnsi="Verdana" w:cs="Verdana"/>
          <w:sz w:val="16"/>
          <w:szCs w:val="16"/>
          <w:lang w:val="fr-FR"/>
        </w:rPr>
      </w:pPr>
      <w:r w:rsidRPr="00055866">
        <w:rPr>
          <w:rFonts w:ascii="Verdana" w:eastAsia="Verdana" w:hAnsi="Verdana" w:cs="Verdana"/>
          <w:sz w:val="16"/>
          <w:szCs w:val="16"/>
          <w:lang w:val="fr-FR"/>
        </w:rPr>
        <w:t>Conformité:</w:t>
      </w:r>
      <w:r w:rsidRPr="00055866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055866">
        <w:rPr>
          <w:rFonts w:ascii="Verdana" w:eastAsia="Verdana" w:hAnsi="Verdana" w:cs="Verdana"/>
          <w:sz w:val="16"/>
          <w:szCs w:val="16"/>
          <w:lang w:val="fr-FR"/>
        </w:rPr>
        <w:t>selon EN442</w:t>
      </w:r>
    </w:p>
    <w:p w:rsidR="00055866" w:rsidRPr="00055866" w:rsidRDefault="00055866" w:rsidP="00055866">
      <w:pPr>
        <w:rPr>
          <w:rFonts w:ascii="Verdana" w:eastAsia="Verdana" w:hAnsi="Verdana" w:cs="Verdana"/>
          <w:sz w:val="16"/>
          <w:szCs w:val="16"/>
          <w:lang w:val="fr-FR"/>
        </w:rPr>
      </w:pPr>
      <w:r w:rsidRPr="00055866">
        <w:rPr>
          <w:rFonts w:ascii="Verdana" w:eastAsia="Verdana" w:hAnsi="Verdana" w:cs="Verdana"/>
          <w:sz w:val="16"/>
          <w:szCs w:val="16"/>
          <w:lang w:val="fr-FR"/>
        </w:rPr>
        <w:t>Hauteurs:</w:t>
      </w:r>
      <w:r w:rsidRPr="00055866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055866">
        <w:rPr>
          <w:rFonts w:ascii="Verdana" w:eastAsia="Verdana" w:hAnsi="Verdana" w:cs="Verdana"/>
          <w:sz w:val="16"/>
          <w:szCs w:val="16"/>
          <w:lang w:val="fr-FR"/>
        </w:rPr>
        <w:t>1.600 | 1.800 | 2.000 mm</w:t>
      </w:r>
    </w:p>
    <w:p w:rsidR="00055866" w:rsidRPr="00055866" w:rsidRDefault="00055866" w:rsidP="00055866">
      <w:pPr>
        <w:rPr>
          <w:rFonts w:ascii="Verdana" w:eastAsia="Verdana" w:hAnsi="Verdana" w:cs="Verdana"/>
          <w:sz w:val="16"/>
          <w:szCs w:val="16"/>
          <w:lang w:val="fr-FR"/>
        </w:rPr>
      </w:pPr>
      <w:r w:rsidRPr="00055866">
        <w:rPr>
          <w:rFonts w:ascii="Verdana" w:eastAsia="Verdana" w:hAnsi="Verdana" w:cs="Verdana"/>
          <w:sz w:val="16"/>
          <w:szCs w:val="16"/>
          <w:lang w:val="fr-FR"/>
        </w:rPr>
        <w:t>Nombre de tubes:</w:t>
      </w:r>
      <w:r w:rsidRPr="00055866">
        <w:rPr>
          <w:rFonts w:ascii="Verdana" w:eastAsia="Verdana" w:hAnsi="Verdana" w:cs="Verdana"/>
          <w:sz w:val="16"/>
          <w:szCs w:val="16"/>
          <w:lang w:val="fr-FR"/>
        </w:rPr>
        <w:tab/>
        <w:t>6 | 8 | 10 | 12</w:t>
      </w:r>
    </w:p>
    <w:p w:rsidR="00055866" w:rsidRPr="00055866" w:rsidRDefault="00055866" w:rsidP="00055866">
      <w:pPr>
        <w:rPr>
          <w:rFonts w:ascii="Verdana" w:eastAsia="Verdana" w:hAnsi="Verdana" w:cs="Verdana"/>
          <w:sz w:val="16"/>
          <w:szCs w:val="16"/>
          <w:lang w:val="fr-FR"/>
        </w:rPr>
      </w:pPr>
      <w:r w:rsidRPr="00055866">
        <w:rPr>
          <w:rFonts w:ascii="Verdana" w:eastAsia="Verdana" w:hAnsi="Verdana" w:cs="Verdana"/>
          <w:sz w:val="16"/>
          <w:szCs w:val="16"/>
          <w:lang w:val="fr-FR"/>
        </w:rPr>
        <w:t>Longueurs:</w:t>
      </w:r>
      <w:r w:rsidRPr="00055866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055866">
        <w:rPr>
          <w:rFonts w:ascii="Verdana" w:eastAsia="Verdana" w:hAnsi="Verdana" w:cs="Verdana"/>
          <w:sz w:val="16"/>
          <w:szCs w:val="16"/>
          <w:lang w:val="fr-FR"/>
        </w:rPr>
        <w:t>408 | 538 | 668 | 798 mm</w:t>
      </w:r>
    </w:p>
    <w:p w:rsidR="00055866" w:rsidRPr="00055866" w:rsidRDefault="00055866" w:rsidP="00055866">
      <w:pPr>
        <w:rPr>
          <w:rFonts w:ascii="Verdana" w:eastAsia="Verdana" w:hAnsi="Verdana" w:cs="Verdana"/>
          <w:sz w:val="16"/>
          <w:szCs w:val="16"/>
          <w:lang w:val="fr-FR"/>
        </w:rPr>
      </w:pPr>
      <w:r w:rsidRPr="00055866">
        <w:rPr>
          <w:rFonts w:ascii="Verdana" w:eastAsia="Verdana" w:hAnsi="Verdana" w:cs="Verdana"/>
          <w:sz w:val="16"/>
          <w:szCs w:val="16"/>
          <w:lang w:val="fr-FR"/>
        </w:rPr>
        <w:t>Tubes:</w:t>
      </w:r>
      <w:r w:rsidRPr="00055866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055866">
        <w:rPr>
          <w:rFonts w:ascii="Verdana" w:eastAsia="Verdana" w:hAnsi="Verdana" w:cs="Verdana"/>
          <w:sz w:val="16"/>
          <w:szCs w:val="16"/>
          <w:lang w:val="fr-FR"/>
        </w:rPr>
        <w:t>verticaux, tubes plats de 60 x 10 mm</w:t>
      </w:r>
    </w:p>
    <w:p w:rsidR="0019252C" w:rsidRPr="00055866" w:rsidRDefault="00055866" w:rsidP="00055866">
      <w:pPr>
        <w:rPr>
          <w:sz w:val="16"/>
          <w:szCs w:val="16"/>
          <w:lang w:val="fr-FR"/>
        </w:rPr>
      </w:pPr>
      <w:r w:rsidRPr="00055866">
        <w:rPr>
          <w:rFonts w:ascii="Verdana" w:eastAsia="Verdana" w:hAnsi="Verdana" w:cs="Verdana"/>
          <w:sz w:val="16"/>
          <w:szCs w:val="16"/>
          <w:lang w:val="fr-FR"/>
        </w:rPr>
        <w:t>Collecteurs:</w:t>
      </w:r>
      <w:r w:rsidRPr="00055866"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>
        <w:rPr>
          <w:rFonts w:ascii="Verdana" w:eastAsia="Verdana" w:hAnsi="Verdana" w:cs="Verdana"/>
          <w:sz w:val="16"/>
          <w:szCs w:val="16"/>
          <w:lang w:val="fr-FR"/>
        </w:rPr>
        <w:tab/>
      </w:r>
      <w:r w:rsidRPr="00055866">
        <w:rPr>
          <w:rFonts w:ascii="Verdana" w:eastAsia="Verdana" w:hAnsi="Verdana" w:cs="Verdana"/>
          <w:sz w:val="16"/>
          <w:szCs w:val="16"/>
          <w:lang w:val="fr-FR"/>
        </w:rPr>
        <w:t>horizontaux, section en “O” et d’un diamètre de 38 mm</w:t>
      </w:r>
    </w:p>
    <w:sectPr w:rsidR="0019252C" w:rsidRPr="00055866">
      <w:type w:val="continuous"/>
      <w:pgSz w:w="11920" w:h="16840"/>
      <w:pgMar w:top="1560" w:right="16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9252C"/>
    <w:rsid w:val="00055866"/>
    <w:rsid w:val="0019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B138"/>
  <w15:docId w15:val="{9DA1A1E2-85B7-4027-9889-04BE11AA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Crispeyn</cp:lastModifiedBy>
  <cp:revision>2</cp:revision>
  <dcterms:created xsi:type="dcterms:W3CDTF">2017-01-13T14:17:00Z</dcterms:created>
  <dcterms:modified xsi:type="dcterms:W3CDTF">2017-01-20T11:34:00Z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LastSaved">
    <vt:filetime>2017-01-13T00:00:00Z</vt:filetime>
  </property>
</Properties>
</file>