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C9" w:rsidRPr="00BE35E4" w:rsidRDefault="00BE35E4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BE35E4">
        <w:rPr>
          <w:rFonts w:ascii="Verdana" w:eastAsia="Verdana" w:hAnsi="Verdana" w:cs="Verdana"/>
          <w:color w:val="92766F"/>
          <w:sz w:val="48"/>
          <w:szCs w:val="48"/>
        </w:rPr>
        <w:t>COM</w:t>
      </w:r>
      <w:r w:rsidRPr="00BE35E4">
        <w:rPr>
          <w:rFonts w:ascii="Verdana" w:eastAsia="Verdana" w:hAnsi="Verdana" w:cs="Verdana"/>
          <w:color w:val="92766F"/>
          <w:spacing w:val="-5"/>
          <w:sz w:val="48"/>
          <w:szCs w:val="48"/>
        </w:rPr>
        <w:t>P</w:t>
      </w:r>
      <w:r w:rsidRPr="00BE35E4">
        <w:rPr>
          <w:rFonts w:ascii="Verdana" w:eastAsia="Verdana" w:hAnsi="Verdana" w:cs="Verdana"/>
          <w:color w:val="92766F"/>
          <w:sz w:val="48"/>
          <w:szCs w:val="48"/>
        </w:rPr>
        <w:t>ACT ALL</w:t>
      </w:r>
      <w:r w:rsidRPr="00BE35E4">
        <w:rPr>
          <w:rFonts w:ascii="Verdana" w:eastAsia="Verdana" w:hAnsi="Verdana" w:cs="Verdana"/>
          <w:color w:val="92766F"/>
          <w:spacing w:val="-4"/>
          <w:sz w:val="48"/>
          <w:szCs w:val="48"/>
        </w:rPr>
        <w:t xml:space="preserve"> </w:t>
      </w:r>
      <w:r w:rsidRPr="00BE35E4">
        <w:rPr>
          <w:rFonts w:ascii="Verdana" w:eastAsia="Verdana" w:hAnsi="Verdana" w:cs="Verdana"/>
          <w:color w:val="92766F"/>
          <w:sz w:val="48"/>
          <w:szCs w:val="48"/>
        </w:rPr>
        <w:t>IN</w:t>
      </w:r>
    </w:p>
    <w:p w:rsidR="00730AC9" w:rsidRDefault="00730AC9">
      <w:pPr>
        <w:spacing w:before="2" w:after="0" w:line="240" w:lineRule="exact"/>
        <w:rPr>
          <w:sz w:val="24"/>
          <w:szCs w:val="24"/>
        </w:rPr>
      </w:pPr>
    </w:p>
    <w:p w:rsidR="00730AC9" w:rsidRDefault="00BE35E4">
      <w:pPr>
        <w:spacing w:after="0" w:line="240" w:lineRule="exact"/>
        <w:ind w:left="106" w:right="6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With its seamless casing the Stel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 Compact All In gi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es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 home a tidy and finished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cha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acte</w:t>
      </w:r>
      <w:r>
        <w:rPr>
          <w:rFonts w:ascii="Verdana" w:eastAsia="Verdana" w:hAnsi="Verdana" w:cs="Verdana"/>
          <w:color w:val="92766F"/>
          <w:spacing w:val="-29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. The safe casing has a highly aesthetic and child-friendly finish.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This 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is fully equipped and ready to install.</w:t>
      </w:r>
    </w:p>
    <w:p w:rsidR="00730AC9" w:rsidRDefault="00730AC9">
      <w:pPr>
        <w:spacing w:before="7" w:after="0" w:line="190" w:lineRule="exact"/>
        <w:rPr>
          <w:sz w:val="19"/>
          <w:szCs w:val="19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fully encased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compact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upper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grille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side panels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VDI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Monclac</w:t>
      </w:r>
      <w:proofErr w:type="spellEnd"/>
      <w:r>
        <w:rPr>
          <w:rFonts w:ascii="Verdana" w:eastAsia="Verdana" w:hAnsi="Verdana" w:cs="Verdana"/>
          <w:sz w:val="16"/>
          <w:szCs w:val="16"/>
        </w:rPr>
        <w:t>),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blind plug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assembly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instructions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 pairs of mounting lugs up to 1.600 mm and 3 pairs from 1.800 mm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730AC9" w:rsidRDefault="00BE35E4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96" w:lineRule="auto"/>
        <w:ind w:left="2737" w:right="45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730AC9" w:rsidRDefault="00730AC9">
      <w:pPr>
        <w:spacing w:before="6" w:after="0" w:line="160" w:lineRule="exact"/>
        <w:rPr>
          <w:sz w:val="16"/>
          <w:szCs w:val="16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cataphoretically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</w:p>
    <w:p w:rsidR="00730AC9" w:rsidRDefault="00BE35E4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white 9016 as standard.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cost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allocator:</w:t>
      </w:r>
      <w:r>
        <w:rPr>
          <w:rFonts w:ascii="Verdana" w:eastAsia="Verdana" w:hAnsi="Verdana" w:cs="Verdana"/>
          <w:sz w:val="16"/>
          <w:szCs w:val="16"/>
        </w:rPr>
        <w:tab/>
        <w:t>Suitable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heat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cost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allocators,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both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electronic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according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principle</w:t>
      </w:r>
    </w:p>
    <w:p w:rsidR="00730AC9" w:rsidRDefault="00BE35E4">
      <w:pPr>
        <w:tabs>
          <w:tab w:val="left" w:pos="2720"/>
        </w:tabs>
        <w:spacing w:before="45" w:after="0" w:line="500" w:lineRule="auto"/>
        <w:ind w:left="106" w:right="4372" w:firstLine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 xml:space="preserve">ered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 the norm of EN834 &amp; EN835).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</w:t>
      </w: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 and NF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11 | 21 | 22 | 33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 | 400 | 500 | 600 | 700 | 900 mm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 – 3.000 mm</w:t>
      </w:r>
    </w:p>
    <w:p w:rsidR="00730AC9" w:rsidRDefault="00730AC9">
      <w:pPr>
        <w:spacing w:before="11" w:after="0" w:line="200" w:lineRule="exact"/>
        <w:rPr>
          <w:sz w:val="20"/>
          <w:szCs w:val="20"/>
        </w:rPr>
      </w:pPr>
    </w:p>
    <w:p w:rsidR="00730AC9" w:rsidRDefault="00BE35E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61 | 77 | 100 | 158 mm</w:t>
      </w:r>
    </w:p>
    <w:sectPr w:rsidR="00730AC9">
      <w:type w:val="continuous"/>
      <w:pgSz w:w="11920" w:h="16840"/>
      <w:pgMar w:top="1560" w:right="7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0AC9"/>
    <w:rsid w:val="00003C68"/>
    <w:rsid w:val="00730AC9"/>
    <w:rsid w:val="00B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40D58-60F1-4D02-A04D-7A9525C3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